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215" w:rsidRPr="00AE6215" w:rsidRDefault="00A93184" w:rsidP="00AE6215">
      <w:pPr>
        <w:shd w:val="clear" w:color="auto" w:fill="BAE18F"/>
        <w:spacing w:after="0" w:line="100" w:lineRule="atLeast"/>
        <w:jc w:val="center"/>
        <w:rPr>
          <w:rStyle w:val="apple-style-span"/>
          <w:b/>
          <w:sz w:val="32"/>
          <w:szCs w:val="32"/>
        </w:rPr>
      </w:pPr>
      <w:r>
        <w:rPr>
          <w:rStyle w:val="apple-style-span"/>
          <w:b/>
          <w:sz w:val="32"/>
          <w:szCs w:val="32"/>
        </w:rPr>
        <w:t xml:space="preserve">Пример </w:t>
      </w:r>
      <w:r w:rsidR="00B21449" w:rsidRPr="00B21449">
        <w:rPr>
          <w:rStyle w:val="apple-style-span"/>
          <w:b/>
          <w:sz w:val="32"/>
          <w:szCs w:val="32"/>
        </w:rPr>
        <w:t xml:space="preserve">коммерческой политики </w:t>
      </w:r>
      <w:r w:rsidR="00D007F1">
        <w:rPr>
          <w:rStyle w:val="apple-style-span"/>
          <w:b/>
          <w:sz w:val="32"/>
          <w:szCs w:val="32"/>
        </w:rPr>
        <w:t xml:space="preserve">(типовая структура) </w:t>
      </w:r>
      <w:r w:rsidR="00B21449" w:rsidRPr="00B21449">
        <w:rPr>
          <w:rStyle w:val="apple-style-span"/>
          <w:b/>
          <w:sz w:val="32"/>
          <w:szCs w:val="32"/>
        </w:rPr>
        <w:t>на рынке B2C на примере компании ОАО «АВС» на рынке бытовой техники</w:t>
      </w:r>
    </w:p>
    <w:p w:rsidR="00726A34" w:rsidRDefault="00726A34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D007F1" w:rsidRPr="00AE6215" w:rsidRDefault="00D007F1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  <w:r>
        <w:rPr>
          <w:rStyle w:val="apple-style-span"/>
          <w:b/>
          <w:color w:val="444444"/>
          <w:sz w:val="28"/>
          <w:szCs w:val="20"/>
        </w:rPr>
        <w:t>Примечания по документу:</w:t>
      </w:r>
    </w:p>
    <w:p w:rsidR="00B21449" w:rsidRDefault="00B21449" w:rsidP="00B21449">
      <w:pPr>
        <w:rPr>
          <w:color w:val="FF0000"/>
        </w:rPr>
      </w:pPr>
      <w:r w:rsidRPr="00A5387D">
        <w:rPr>
          <w:color w:val="FF0000"/>
        </w:rPr>
        <w:t>Примечание</w:t>
      </w:r>
      <w:r>
        <w:rPr>
          <w:color w:val="FF0000"/>
        </w:rPr>
        <w:t xml:space="preserve"> № 1</w:t>
      </w:r>
      <w:r w:rsidRPr="00A5387D">
        <w:rPr>
          <w:color w:val="FF0000"/>
        </w:rPr>
        <w:t>. Синонимы «коммерческой политики»: «Положение о дилерах», «Посредническая программа», «</w:t>
      </w:r>
      <w:r>
        <w:rPr>
          <w:color w:val="FF0000"/>
        </w:rPr>
        <w:t>Партнерская политика</w:t>
      </w:r>
      <w:r w:rsidRPr="00A5387D">
        <w:rPr>
          <w:color w:val="FF0000"/>
        </w:rPr>
        <w:t>» и др.</w:t>
      </w:r>
    </w:p>
    <w:p w:rsidR="00B21449" w:rsidRDefault="00B21449" w:rsidP="00B21449">
      <w:pPr>
        <w:rPr>
          <w:color w:val="FF0000"/>
        </w:rPr>
      </w:pPr>
      <w:r>
        <w:rPr>
          <w:color w:val="FF0000"/>
        </w:rPr>
        <w:t xml:space="preserve">Примечание № 2. </w:t>
      </w:r>
      <w:r w:rsidRPr="00B21449">
        <w:t>Черным</w:t>
      </w:r>
      <w:r>
        <w:rPr>
          <w:color w:val="FF0000"/>
        </w:rPr>
        <w:t xml:space="preserve"> цветом выделен примерный текст, </w:t>
      </w:r>
      <w:r w:rsidRPr="00B21449">
        <w:rPr>
          <w:color w:val="808080" w:themeColor="background1" w:themeShade="80"/>
        </w:rPr>
        <w:t>серым</w:t>
      </w:r>
      <w:r>
        <w:rPr>
          <w:color w:val="FF0000"/>
        </w:rPr>
        <w:t xml:space="preserve"> – пояснение</w:t>
      </w:r>
      <w:r w:rsidR="00D007F1">
        <w:rPr>
          <w:color w:val="FF0000"/>
        </w:rPr>
        <w:t xml:space="preserve"> или рекомендация </w:t>
      </w:r>
      <w:r>
        <w:rPr>
          <w:color w:val="FF0000"/>
        </w:rPr>
        <w:t>по разделу.</w:t>
      </w:r>
    </w:p>
    <w:p w:rsidR="00B21449" w:rsidRDefault="00B21449" w:rsidP="00B21449">
      <w:pPr>
        <w:jc w:val="center"/>
        <w:rPr>
          <w:color w:val="FF0000"/>
        </w:rPr>
      </w:pPr>
      <w:bookmarkStart w:id="0" w:name="_GoBack"/>
      <w:bookmarkEnd w:id="0"/>
      <w:r w:rsidRPr="007513F7">
        <w:rPr>
          <w:b/>
          <w:bCs/>
          <w:sz w:val="36"/>
          <w:szCs w:val="36"/>
        </w:rPr>
        <w:t xml:space="preserve">Коммерческая политика </w:t>
      </w:r>
      <w:r w:rsidRPr="00A5387D">
        <w:rPr>
          <w:b/>
          <w:sz w:val="36"/>
          <w:szCs w:val="36"/>
        </w:rPr>
        <w:t>ОАО «</w:t>
      </w:r>
      <w:r>
        <w:rPr>
          <w:b/>
          <w:sz w:val="36"/>
          <w:szCs w:val="36"/>
        </w:rPr>
        <w:t>АВС</w:t>
      </w:r>
      <w:r w:rsidRPr="00A5387D">
        <w:rPr>
          <w:b/>
          <w:sz w:val="36"/>
          <w:szCs w:val="36"/>
        </w:rPr>
        <w:t>»</w:t>
      </w:r>
    </w:p>
    <w:p w:rsidR="00726A34" w:rsidRPr="00E61608" w:rsidRDefault="00B21449" w:rsidP="00B21449">
      <w:pPr>
        <w:spacing w:after="0" w:line="100" w:lineRule="atLeast"/>
        <w:rPr>
          <w:b/>
          <w:sz w:val="28"/>
          <w:szCs w:val="28"/>
        </w:rPr>
      </w:pPr>
      <w:r w:rsidRPr="00E61608">
        <w:rPr>
          <w:b/>
          <w:sz w:val="28"/>
          <w:szCs w:val="28"/>
        </w:rPr>
        <w:t xml:space="preserve">Содержание: </w:t>
      </w:r>
    </w:p>
    <w:p w:rsidR="00B21449" w:rsidRDefault="00B21449" w:rsidP="00B21449">
      <w:pPr>
        <w:spacing w:after="0" w:line="100" w:lineRule="atLeast"/>
        <w:rPr>
          <w:b/>
        </w:rPr>
      </w:pPr>
    </w:p>
    <w:p w:rsidR="00782801" w:rsidRDefault="003355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5424079" w:history="1">
        <w:r w:rsidR="00782801" w:rsidRPr="006231A3">
          <w:rPr>
            <w:rStyle w:val="a6"/>
            <w:noProof/>
          </w:rPr>
          <w:t>1. Глоссарий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_Toc345424079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2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0" w:history="1">
        <w:r w:rsidR="00782801" w:rsidRPr="006231A3">
          <w:rPr>
            <w:rStyle w:val="a6"/>
            <w:noProof/>
          </w:rPr>
          <w:t>2. Область применения и срок действия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_Toc345424080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2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1" w:history="1">
        <w:r w:rsidR="00782801" w:rsidRPr="006231A3">
          <w:rPr>
            <w:rStyle w:val="a6"/>
            <w:noProof/>
          </w:rPr>
          <w:t>3. Цели и принципы коммерческой политики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_Toc345424081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2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2" w:history="1">
        <w:r w:rsidR="00782801" w:rsidRPr="006231A3">
          <w:rPr>
            <w:rStyle w:val="a6"/>
            <w:noProof/>
          </w:rPr>
          <w:t>4. Категории клиентов и их критерии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_Toc345424082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2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3" w:history="1">
        <w:r w:rsidR="00782801" w:rsidRPr="006231A3">
          <w:rPr>
            <w:rStyle w:val="a6"/>
            <w:noProof/>
          </w:rPr>
          <w:t>5. Объединенная матрица клиентов и услуг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_Toc345424083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3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4" w:history="1">
        <w:r w:rsidR="00782801" w:rsidRPr="006231A3">
          <w:rPr>
            <w:rStyle w:val="a6"/>
            <w:noProof/>
          </w:rPr>
          <w:t>6. Политика продаж разным категориям Клиентов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_Toc345424084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5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5" w:history="1">
        <w:r w:rsidR="00782801" w:rsidRPr="006231A3">
          <w:rPr>
            <w:rStyle w:val="a6"/>
            <w:noProof/>
          </w:rPr>
          <w:t>7. Механизм планирования продаж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_Toc345424085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6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6" w:history="1">
        <w:r w:rsidR="00782801" w:rsidRPr="006231A3">
          <w:rPr>
            <w:rStyle w:val="a6"/>
            <w:noProof/>
          </w:rPr>
          <w:t>8. Регламент месячного и квартального планирования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_Toc345424086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6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7" w:history="1">
        <w:r w:rsidR="00782801" w:rsidRPr="006231A3">
          <w:rPr>
            <w:rStyle w:val="a6"/>
            <w:noProof/>
          </w:rPr>
          <w:t>9. Политика ценообразования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_Toc345424087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7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8" w:history="1">
        <w:r w:rsidR="00782801" w:rsidRPr="006231A3">
          <w:rPr>
            <w:rStyle w:val="a6"/>
            <w:noProof/>
          </w:rPr>
          <w:t>10. Виды предоставляемых скидок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_Toc345424088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7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89" w:history="1">
        <w:r w:rsidR="00782801" w:rsidRPr="006231A3">
          <w:rPr>
            <w:rStyle w:val="a6"/>
            <w:noProof/>
          </w:rPr>
          <w:t>11. Кредитная политика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_Toc345424089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10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90" w:history="1">
        <w:r w:rsidR="00782801" w:rsidRPr="006231A3">
          <w:rPr>
            <w:rStyle w:val="a6"/>
            <w:noProof/>
          </w:rPr>
          <w:t>12. Политика в области качества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_Toc345424090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10</w:t>
        </w:r>
        <w:r w:rsidR="00782801">
          <w:rPr>
            <w:noProof/>
            <w:webHidden/>
          </w:rPr>
          <w:fldChar w:fldCharType="end"/>
        </w:r>
      </w:hyperlink>
    </w:p>
    <w:p w:rsidR="00782801" w:rsidRDefault="00057FB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424091" w:history="1">
        <w:r w:rsidR="00782801" w:rsidRPr="006231A3">
          <w:rPr>
            <w:rStyle w:val="a6"/>
            <w:noProof/>
          </w:rPr>
          <w:t>13. Договорная система</w:t>
        </w:r>
        <w:r w:rsidR="00782801">
          <w:rPr>
            <w:noProof/>
            <w:webHidden/>
          </w:rPr>
          <w:tab/>
        </w:r>
        <w:r w:rsidR="00782801">
          <w:rPr>
            <w:noProof/>
            <w:webHidden/>
          </w:rPr>
          <w:fldChar w:fldCharType="begin"/>
        </w:r>
        <w:r w:rsidR="00782801">
          <w:rPr>
            <w:noProof/>
            <w:webHidden/>
          </w:rPr>
          <w:instrText xml:space="preserve"> PAGEREF _Toc345424091 \h </w:instrText>
        </w:r>
        <w:r w:rsidR="00782801">
          <w:rPr>
            <w:noProof/>
            <w:webHidden/>
          </w:rPr>
        </w:r>
        <w:r w:rsidR="00782801">
          <w:rPr>
            <w:noProof/>
            <w:webHidden/>
          </w:rPr>
          <w:fldChar w:fldCharType="separate"/>
        </w:r>
        <w:r w:rsidR="00782801">
          <w:rPr>
            <w:noProof/>
            <w:webHidden/>
          </w:rPr>
          <w:t>10</w:t>
        </w:r>
        <w:r w:rsidR="00782801">
          <w:rPr>
            <w:noProof/>
            <w:webHidden/>
          </w:rPr>
          <w:fldChar w:fldCharType="end"/>
        </w:r>
      </w:hyperlink>
    </w:p>
    <w:p w:rsidR="00B21449" w:rsidRDefault="00335558" w:rsidP="00D007F1">
      <w:pPr>
        <w:rPr>
          <w:b/>
        </w:rPr>
      </w:pPr>
      <w:r>
        <w:fldChar w:fldCharType="end"/>
      </w:r>
    </w:p>
    <w:p w:rsidR="00B21449" w:rsidRDefault="00B21449" w:rsidP="00B21449">
      <w:pPr>
        <w:rPr>
          <w:b/>
          <w:sz w:val="24"/>
          <w:szCs w:val="24"/>
        </w:rPr>
      </w:pPr>
    </w:p>
    <w:p w:rsidR="00335558" w:rsidRDefault="00335558" w:rsidP="00B21449">
      <w:pPr>
        <w:rPr>
          <w:b/>
          <w:sz w:val="28"/>
          <w:szCs w:val="28"/>
        </w:rPr>
        <w:sectPr w:rsidR="00335558" w:rsidSect="00650E8D">
          <w:headerReference w:type="default" r:id="rId9"/>
          <w:footerReference w:type="default" r:id="rId10"/>
          <w:pgSz w:w="11906" w:h="16838"/>
          <w:pgMar w:top="1960" w:right="850" w:bottom="1134" w:left="851" w:header="426" w:footer="941" w:gutter="0"/>
          <w:pgBorders w:offsetFrom="page">
            <w:left w:val="single" w:sz="48" w:space="24" w:color="C9E7A7"/>
          </w:pgBorders>
          <w:cols w:space="720"/>
          <w:docGrid w:linePitch="360"/>
        </w:sectPr>
      </w:pPr>
    </w:p>
    <w:p w:rsidR="00B21449" w:rsidRPr="00E61608" w:rsidRDefault="00B21449" w:rsidP="00335558">
      <w:pPr>
        <w:pStyle w:val="1"/>
      </w:pPr>
      <w:bookmarkStart w:id="1" w:name="_Toc345424079"/>
      <w:r w:rsidRPr="00E61608">
        <w:lastRenderedPageBreak/>
        <w:t>1. Глоссарий</w:t>
      </w:r>
      <w:bookmarkEnd w:id="1"/>
    </w:p>
    <w:p w:rsidR="00B21449" w:rsidRPr="00B21449" w:rsidRDefault="00B21449" w:rsidP="00B21449">
      <w:pPr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В данном разделе указываются сокращения, которые будут использоваться в тексте документа:</w:t>
      </w:r>
    </w:p>
    <w:p w:rsidR="00B21449" w:rsidRPr="00B21449" w:rsidRDefault="00B21449" w:rsidP="00B21449">
      <w:pPr>
        <w:pStyle w:val="ab"/>
        <w:numPr>
          <w:ilvl w:val="0"/>
          <w:numId w:val="29"/>
        </w:numPr>
        <w:suppressAutoHyphens w:val="0"/>
        <w:contextualSpacing/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сокращенное название компании;</w:t>
      </w:r>
    </w:p>
    <w:p w:rsidR="00B21449" w:rsidRPr="00B21449" w:rsidRDefault="00B21449" w:rsidP="00B21449">
      <w:pPr>
        <w:pStyle w:val="ab"/>
        <w:numPr>
          <w:ilvl w:val="0"/>
          <w:numId w:val="29"/>
        </w:numPr>
        <w:suppressAutoHyphens w:val="0"/>
        <w:contextualSpacing/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сокращенное название продукции компании;</w:t>
      </w:r>
    </w:p>
    <w:p w:rsidR="00B21449" w:rsidRPr="00B21449" w:rsidRDefault="00B21449" w:rsidP="00B21449">
      <w:pPr>
        <w:pStyle w:val="ab"/>
        <w:numPr>
          <w:ilvl w:val="0"/>
          <w:numId w:val="29"/>
        </w:numPr>
        <w:suppressAutoHyphens w:val="0"/>
        <w:contextualSpacing/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определение – кем является Клиент компании, который может участвовать в программе коммерческой политики;</w:t>
      </w:r>
    </w:p>
    <w:p w:rsidR="00B21449" w:rsidRPr="00B21449" w:rsidRDefault="00B21449" w:rsidP="00B21449">
      <w:pPr>
        <w:pStyle w:val="ab"/>
        <w:numPr>
          <w:ilvl w:val="0"/>
          <w:numId w:val="29"/>
        </w:numPr>
        <w:suppressAutoHyphens w:val="0"/>
        <w:contextualSpacing/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определение цен – что есть базовая и отпускная цена;</w:t>
      </w:r>
    </w:p>
    <w:p w:rsidR="00B21449" w:rsidRPr="00B21449" w:rsidRDefault="00B21449" w:rsidP="00B21449">
      <w:pPr>
        <w:pStyle w:val="ab"/>
        <w:numPr>
          <w:ilvl w:val="0"/>
          <w:numId w:val="29"/>
        </w:numPr>
        <w:suppressAutoHyphens w:val="0"/>
        <w:contextualSpacing/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>прочие сокращения и определения.</w:t>
      </w:r>
    </w:p>
    <w:p w:rsidR="00B21449" w:rsidRDefault="00B21449" w:rsidP="00B21449">
      <w:pPr>
        <w:rPr>
          <w:b/>
          <w:sz w:val="24"/>
          <w:szCs w:val="24"/>
        </w:rPr>
      </w:pPr>
    </w:p>
    <w:p w:rsidR="00B21449" w:rsidRPr="00E61608" w:rsidRDefault="00B21449" w:rsidP="00335558">
      <w:pPr>
        <w:pStyle w:val="1"/>
      </w:pPr>
      <w:bookmarkStart w:id="2" w:name="_Toc345424080"/>
      <w:r w:rsidRPr="00E61608">
        <w:t>2. Область применения и срок действия</w:t>
      </w:r>
      <w:bookmarkEnd w:id="2"/>
    </w:p>
    <w:p w:rsidR="00B21449" w:rsidRPr="00B21449" w:rsidRDefault="00B21449" w:rsidP="00B21449">
      <w:pPr>
        <w:rPr>
          <w:color w:val="808080" w:themeColor="background1" w:themeShade="80"/>
          <w:sz w:val="24"/>
          <w:szCs w:val="24"/>
        </w:rPr>
      </w:pPr>
      <w:r w:rsidRPr="00B21449">
        <w:rPr>
          <w:color w:val="808080" w:themeColor="background1" w:themeShade="80"/>
          <w:sz w:val="24"/>
          <w:szCs w:val="24"/>
        </w:rPr>
        <w:t xml:space="preserve">В данном разделе приводится информация о том, кем соблюдается «Коммерческая политика», на каких Клиентов распространяется, срок действия документа, период изменения документа и др. </w:t>
      </w: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B21449" w:rsidRPr="00E61608" w:rsidRDefault="00B21449" w:rsidP="00335558">
      <w:pPr>
        <w:pStyle w:val="1"/>
      </w:pPr>
      <w:bookmarkStart w:id="3" w:name="_Toc345424081"/>
      <w:r w:rsidRPr="00E61608">
        <w:t>3. Цели и принципы коммерческой политики</w:t>
      </w:r>
      <w:bookmarkEnd w:id="3"/>
    </w:p>
    <w:p w:rsidR="00B21449" w:rsidRDefault="00B21449" w:rsidP="00B21449">
      <w:pPr>
        <w:rPr>
          <w:color w:val="808080" w:themeColor="background1" w:themeShade="80"/>
        </w:rPr>
      </w:pPr>
      <w:r w:rsidRPr="00E270F3">
        <w:rPr>
          <w:color w:val="808080" w:themeColor="background1" w:themeShade="80"/>
        </w:rPr>
        <w:t>В данном</w:t>
      </w:r>
      <w:r>
        <w:rPr>
          <w:color w:val="808080" w:themeColor="background1" w:themeShade="80"/>
        </w:rPr>
        <w:t xml:space="preserve"> разделе приводятся принципы, цели и средства достижения целей коммерческой политики.</w:t>
      </w:r>
    </w:p>
    <w:p w:rsidR="00B21449" w:rsidRDefault="00B21449" w:rsidP="00B2144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О принципах: количество партнеров на территории регионе, партнерское взаимодействие и др. </w:t>
      </w:r>
    </w:p>
    <w:p w:rsidR="00B21449" w:rsidRDefault="00B21449" w:rsidP="00B2144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О целях: максимальная результативность каналов дистрибуции, завоевание доли рынка в определенных географических регионах и др.</w:t>
      </w:r>
    </w:p>
    <w:p w:rsidR="00B21449" w:rsidRPr="00E270F3" w:rsidRDefault="00B21449" w:rsidP="00B2144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О средствах достижения целей: привлечение партнеров, стимулирование партнеров, сотрудничество с партнерами и др.</w:t>
      </w: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B21449" w:rsidRPr="00E61608" w:rsidRDefault="00B21449" w:rsidP="00335558">
      <w:pPr>
        <w:pStyle w:val="1"/>
      </w:pPr>
      <w:bookmarkStart w:id="4" w:name="_Toc345424082"/>
      <w:r w:rsidRPr="00E61608">
        <w:t>4. Категории клиентов и их критерии</w:t>
      </w:r>
      <w:bookmarkEnd w:id="4"/>
    </w:p>
    <w:p w:rsidR="00B21449" w:rsidRPr="00B21449" w:rsidRDefault="00B21449" w:rsidP="00B21449">
      <w:pPr>
        <w:pStyle w:val="TEXT"/>
      </w:pPr>
      <w:r w:rsidRPr="00B21449">
        <w:t xml:space="preserve">Продукция </w:t>
      </w:r>
      <w:r w:rsidRPr="00B21449">
        <w:rPr>
          <w:lang w:val="en-US"/>
        </w:rPr>
        <w:t>XYZ</w:t>
      </w:r>
      <w:r w:rsidRPr="00B21449">
        <w:t xml:space="preserve"> может быть отгружена следующим категориям клиентов: </w:t>
      </w:r>
    </w:p>
    <w:p w:rsidR="00B21449" w:rsidRPr="00A5387D" w:rsidRDefault="00B21449" w:rsidP="00B21449">
      <w:pPr>
        <w:pStyle w:val="TEXT"/>
        <w:rPr>
          <w:b/>
        </w:rPr>
      </w:pPr>
    </w:p>
    <w:p w:rsidR="00B21449" w:rsidRPr="00E61608" w:rsidRDefault="00B21449" w:rsidP="00B21449">
      <w:pPr>
        <w:pStyle w:val="TEXT"/>
        <w:rPr>
          <w:b/>
        </w:rPr>
      </w:pPr>
      <w:r w:rsidRPr="00E61608">
        <w:rPr>
          <w:b/>
        </w:rPr>
        <w:t xml:space="preserve">1. Дистрибьютор </w:t>
      </w:r>
    </w:p>
    <w:p w:rsidR="00B21449" w:rsidRPr="00A5387D" w:rsidRDefault="00B21449" w:rsidP="00B21449">
      <w:pPr>
        <w:pStyle w:val="TEXT"/>
      </w:pPr>
      <w:r w:rsidRPr="00A5387D">
        <w:t xml:space="preserve">Крупнооптовая компания, охватывающая значительную часть розничных точек своего региона или несколько регионов сразу. Может сотрудничать с </w:t>
      </w:r>
      <w:proofErr w:type="spellStart"/>
      <w:r w:rsidRPr="00A5387D">
        <w:t>субдистрибьюторами</w:t>
      </w:r>
      <w:proofErr w:type="spellEnd"/>
      <w:r w:rsidRPr="00A5387D">
        <w:t xml:space="preserve"> </w:t>
      </w:r>
      <w:r>
        <w:t>АВС</w:t>
      </w:r>
      <w:r w:rsidRPr="00A5387D">
        <w:t xml:space="preserve">. </w:t>
      </w:r>
    </w:p>
    <w:p w:rsidR="00B21449" w:rsidRPr="00B21449" w:rsidRDefault="00B21449" w:rsidP="00B21449">
      <w:pPr>
        <w:pStyle w:val="TEXT"/>
      </w:pPr>
      <w:r w:rsidRPr="00B21449">
        <w:t>Отвечает требованиям: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t>развитая инфраструктура;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lastRenderedPageBreak/>
        <w:t>соблюдает ценовую политику;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t>согласующаяся с компанией стратегия;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t>участвует в совместном планировании продаж;*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t xml:space="preserve">компания со среднемесячным оборотом закупки по продукции компании </w:t>
      </w:r>
      <w:r>
        <w:rPr>
          <w:lang w:val="en-US"/>
        </w:rPr>
        <w:t>XXX</w:t>
      </w:r>
      <w:r w:rsidRPr="00A5387D">
        <w:t xml:space="preserve"> тыс. руб.;</w:t>
      </w:r>
    </w:p>
    <w:p w:rsidR="00B21449" w:rsidRPr="00A5387D" w:rsidRDefault="00B21449" w:rsidP="00B21449">
      <w:pPr>
        <w:pStyle w:val="TEXT"/>
        <w:numPr>
          <w:ilvl w:val="0"/>
          <w:numId w:val="30"/>
        </w:numPr>
      </w:pPr>
      <w:r w:rsidRPr="00A5387D">
        <w:t xml:space="preserve">для потенциальных Дистрибьюторов, устанавливается срок </w:t>
      </w:r>
      <w:r>
        <w:rPr>
          <w:lang w:val="en-US"/>
        </w:rPr>
        <w:t>XX</w:t>
      </w:r>
      <w:r w:rsidRPr="00A5387D">
        <w:t xml:space="preserve"> месяцев для выхода на необходимый среднемесячный оборот.</w:t>
      </w:r>
    </w:p>
    <w:p w:rsidR="00B21449" w:rsidRDefault="00B21449" w:rsidP="00B21449">
      <w:pPr>
        <w:pStyle w:val="TEXT"/>
      </w:pPr>
      <w:r w:rsidRPr="00A5387D">
        <w:t>* - Партнер может отказаться от совместного планирования, но компания при этом оставляет за собой право расставлять приоритеты при отгрузке товара в пользу компаний имеющих согласованные планы продаж и в рамках этих планов, так же в этом случае партнер</w:t>
      </w:r>
      <w:r w:rsidRPr="009F0409">
        <w:t xml:space="preserve"> </w:t>
      </w:r>
      <w:r w:rsidRPr="00A5387D">
        <w:t>не имеет возможности получить бонусную скидку за выполнение планов продаж.</w:t>
      </w:r>
    </w:p>
    <w:p w:rsidR="00B21449" w:rsidRDefault="00B21449" w:rsidP="00B21449">
      <w:pPr>
        <w:pStyle w:val="TEXT"/>
      </w:pPr>
    </w:p>
    <w:p w:rsidR="00E61608" w:rsidRPr="00A5387D" w:rsidRDefault="00E61608" w:rsidP="00B21449">
      <w:pPr>
        <w:pStyle w:val="TEXT"/>
      </w:pPr>
    </w:p>
    <w:p w:rsidR="00B21449" w:rsidRPr="00E61608" w:rsidRDefault="00B21449" w:rsidP="00B21449">
      <w:pPr>
        <w:pStyle w:val="TEXT"/>
        <w:rPr>
          <w:b/>
        </w:rPr>
      </w:pPr>
      <w:r w:rsidRPr="00E61608">
        <w:rPr>
          <w:b/>
        </w:rPr>
        <w:t>2. Оптовый покупатель (</w:t>
      </w:r>
      <w:proofErr w:type="spellStart"/>
      <w:r w:rsidRPr="00E61608">
        <w:rPr>
          <w:b/>
        </w:rPr>
        <w:t>субдистрибьютор</w:t>
      </w:r>
      <w:proofErr w:type="spellEnd"/>
      <w:r w:rsidRPr="00E61608">
        <w:rPr>
          <w:b/>
        </w:rPr>
        <w:t>)</w:t>
      </w:r>
    </w:p>
    <w:p w:rsidR="00B21449" w:rsidRPr="00A5387D" w:rsidRDefault="00B21449" w:rsidP="00B21449">
      <w:pPr>
        <w:pStyle w:val="TEXT"/>
      </w:pPr>
      <w:r w:rsidRPr="00A5387D">
        <w:t xml:space="preserve">Компания, занимающаяся поставками </w:t>
      </w:r>
      <w:r>
        <w:t>бытовой</w:t>
      </w:r>
      <w:r w:rsidRPr="00A5387D">
        <w:t xml:space="preserve"> техники в розничные точки. Может сотрудничать с дистрибьюторами </w:t>
      </w:r>
      <w:r>
        <w:t>АВС</w:t>
      </w:r>
      <w:r w:rsidRPr="00A5387D">
        <w:t>.</w:t>
      </w:r>
    </w:p>
    <w:p w:rsidR="00B21449" w:rsidRPr="00B21449" w:rsidRDefault="00B21449" w:rsidP="00B21449">
      <w:pPr>
        <w:pStyle w:val="TEXT"/>
      </w:pPr>
      <w:r w:rsidRPr="00B21449">
        <w:t>Отвечает требованиям:</w:t>
      </w:r>
    </w:p>
    <w:p w:rsidR="00B21449" w:rsidRPr="00A5387D" w:rsidRDefault="00B21449" w:rsidP="00B21449">
      <w:pPr>
        <w:pStyle w:val="TEXT"/>
        <w:numPr>
          <w:ilvl w:val="0"/>
          <w:numId w:val="31"/>
        </w:numPr>
      </w:pPr>
      <w:r w:rsidRPr="00A5387D">
        <w:t>соблюдает ценовую политику;</w:t>
      </w:r>
    </w:p>
    <w:p w:rsidR="00B21449" w:rsidRPr="00A5387D" w:rsidRDefault="00B21449" w:rsidP="00B21449">
      <w:pPr>
        <w:pStyle w:val="TEXT"/>
        <w:numPr>
          <w:ilvl w:val="0"/>
          <w:numId w:val="31"/>
        </w:numPr>
      </w:pPr>
      <w:r w:rsidRPr="00A5387D">
        <w:t xml:space="preserve">компания со среднемесячным оборотом закупки по продукции компании </w:t>
      </w:r>
      <w:r>
        <w:rPr>
          <w:lang w:val="en-US"/>
        </w:rPr>
        <w:t>XXX</w:t>
      </w:r>
      <w:r w:rsidRPr="00A5387D">
        <w:t xml:space="preserve"> тыс. руб.;</w:t>
      </w:r>
    </w:p>
    <w:p w:rsidR="00B21449" w:rsidRDefault="00B21449" w:rsidP="00B21449">
      <w:pPr>
        <w:pStyle w:val="TEXT"/>
        <w:numPr>
          <w:ilvl w:val="0"/>
          <w:numId w:val="31"/>
        </w:numPr>
      </w:pPr>
      <w:r w:rsidRPr="00A5387D">
        <w:t xml:space="preserve">для потенциальных Оптовых покупателей, устанавливается срок </w:t>
      </w:r>
      <w:r w:rsidRPr="00B21449">
        <w:rPr>
          <w:lang w:val="en-US"/>
        </w:rPr>
        <w:t>XX</w:t>
      </w:r>
      <w:r w:rsidRPr="00A5387D">
        <w:t xml:space="preserve"> месяц</w:t>
      </w:r>
      <w:r>
        <w:t>ев</w:t>
      </w:r>
      <w:r w:rsidRPr="00A5387D">
        <w:t xml:space="preserve"> для выхода на необходимый среднемесячный оборот.</w:t>
      </w:r>
    </w:p>
    <w:p w:rsidR="00B21449" w:rsidRPr="00A5387D" w:rsidRDefault="00B21449" w:rsidP="00B21449">
      <w:pPr>
        <w:pStyle w:val="TEXT"/>
        <w:ind w:left="669" w:firstLine="0"/>
      </w:pPr>
    </w:p>
    <w:p w:rsidR="00B21449" w:rsidRPr="00E61608" w:rsidRDefault="00B21449" w:rsidP="00B21449">
      <w:pPr>
        <w:pStyle w:val="TEXT"/>
        <w:rPr>
          <w:b/>
        </w:rPr>
      </w:pPr>
      <w:r w:rsidRPr="00E61608">
        <w:rPr>
          <w:b/>
        </w:rPr>
        <w:t>3. Розничный магазин</w:t>
      </w:r>
    </w:p>
    <w:p w:rsidR="00B21449" w:rsidRPr="00B21449" w:rsidRDefault="00B21449" w:rsidP="00B21449">
      <w:pPr>
        <w:pStyle w:val="TEXT"/>
      </w:pPr>
      <w:r w:rsidRPr="00B21449">
        <w:t>Один или сеть магазинов продажи бытовой техники (универсальная розница).</w:t>
      </w:r>
    </w:p>
    <w:p w:rsidR="00B21449" w:rsidRPr="00B21449" w:rsidRDefault="00B21449" w:rsidP="00B21449">
      <w:pPr>
        <w:pStyle w:val="TEXT"/>
        <w:rPr>
          <w:lang w:val="en-US"/>
        </w:rPr>
      </w:pPr>
      <w:proofErr w:type="spellStart"/>
      <w:r w:rsidRPr="00B21449">
        <w:rPr>
          <w:lang w:val="en-US"/>
        </w:rPr>
        <w:t>Отвечает</w:t>
      </w:r>
      <w:proofErr w:type="spellEnd"/>
      <w:r w:rsidRPr="00B21449">
        <w:rPr>
          <w:lang w:val="en-US"/>
        </w:rPr>
        <w:t xml:space="preserve"> </w:t>
      </w:r>
      <w:proofErr w:type="spellStart"/>
      <w:r w:rsidRPr="00B21449">
        <w:rPr>
          <w:lang w:val="en-US"/>
        </w:rPr>
        <w:t>требованиям</w:t>
      </w:r>
      <w:proofErr w:type="spellEnd"/>
      <w:r w:rsidRPr="00B21449">
        <w:rPr>
          <w:lang w:val="en-US"/>
        </w:rPr>
        <w:t>:</w:t>
      </w:r>
    </w:p>
    <w:p w:rsidR="00B21449" w:rsidRPr="00B21449" w:rsidRDefault="00B21449" w:rsidP="00B21449">
      <w:pPr>
        <w:pStyle w:val="TEXT"/>
        <w:numPr>
          <w:ilvl w:val="0"/>
          <w:numId w:val="32"/>
        </w:numPr>
        <w:rPr>
          <w:lang w:val="en-US"/>
        </w:rPr>
      </w:pPr>
      <w:proofErr w:type="spellStart"/>
      <w:r w:rsidRPr="00B21449">
        <w:rPr>
          <w:lang w:val="en-US"/>
        </w:rPr>
        <w:t>финансовая</w:t>
      </w:r>
      <w:proofErr w:type="spellEnd"/>
      <w:r w:rsidRPr="00B21449">
        <w:rPr>
          <w:lang w:val="en-US"/>
        </w:rPr>
        <w:t xml:space="preserve"> </w:t>
      </w:r>
      <w:proofErr w:type="spellStart"/>
      <w:r w:rsidRPr="00B21449">
        <w:rPr>
          <w:lang w:val="en-US"/>
        </w:rPr>
        <w:t>устойчивость</w:t>
      </w:r>
      <w:proofErr w:type="spellEnd"/>
      <w:r w:rsidRPr="00B21449">
        <w:rPr>
          <w:lang w:val="en-US"/>
        </w:rPr>
        <w:t>;</w:t>
      </w:r>
    </w:p>
    <w:p w:rsidR="00B21449" w:rsidRPr="00B21449" w:rsidRDefault="00B21449" w:rsidP="00B21449">
      <w:pPr>
        <w:pStyle w:val="TEXT"/>
        <w:numPr>
          <w:ilvl w:val="0"/>
          <w:numId w:val="32"/>
        </w:numPr>
      </w:pPr>
      <w:r w:rsidRPr="00B21449">
        <w:t xml:space="preserve">среднемесячный оборот закупки по продукции компании </w:t>
      </w:r>
      <w:r w:rsidRPr="00B21449">
        <w:rPr>
          <w:lang w:val="en-US"/>
        </w:rPr>
        <w:t>XXX</w:t>
      </w:r>
      <w:r w:rsidRPr="00B21449">
        <w:t xml:space="preserve"> тыс. руб.</w:t>
      </w:r>
    </w:p>
    <w:p w:rsidR="00B21449" w:rsidRPr="00B21449" w:rsidRDefault="00B21449" w:rsidP="00B21449"/>
    <w:p w:rsidR="00B21449" w:rsidRPr="00E61608" w:rsidRDefault="00B21449" w:rsidP="00335558">
      <w:pPr>
        <w:pStyle w:val="1"/>
      </w:pPr>
      <w:bookmarkStart w:id="5" w:name="_Toc345424083"/>
      <w:r w:rsidRPr="00E61608">
        <w:t>5. Объединенная матрица клиентов и услуг</w:t>
      </w:r>
      <w:bookmarkEnd w:id="5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7"/>
        <w:gridCol w:w="2518"/>
        <w:gridCol w:w="2572"/>
        <w:gridCol w:w="2288"/>
      </w:tblGrid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MiniHead2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Вид клиента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MiniHead2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Дистрибьютор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MiniHead2"/>
              <w:jc w:val="center"/>
              <w:rPr>
                <w:kern w:val="0"/>
                <w:lang w:eastAsia="ru-RU" w:bidi="ar-SA"/>
              </w:rPr>
            </w:pPr>
            <w:proofErr w:type="spellStart"/>
            <w:r w:rsidRPr="00B21449">
              <w:rPr>
                <w:kern w:val="0"/>
                <w:lang w:eastAsia="ru-RU" w:bidi="ar-SA"/>
              </w:rPr>
              <w:t>Субдистрибьютор</w:t>
            </w:r>
            <w:proofErr w:type="spellEnd"/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MiniHead2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Розничный магазин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Скидка от базовой цены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>%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>%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>%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Предоставление отсрочки платежа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 желанию клиента, по цене с отсрочкой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 желанию клиента, по цене с отсрочкой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 желанию клиента, по цене с отсрочкой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Отчетность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раз в 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недели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X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 xml:space="preserve"> раз в месяц)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раз в 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недели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X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 xml:space="preserve"> раз в месяц)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раз в 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недели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X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 xml:space="preserve"> раз в месяц)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lastRenderedPageBreak/>
              <w:t>Периодичность закупок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Постоянная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разовая)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Постоянная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разовая)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Постоянная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разовая)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Объемы закупок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Крупно</w:t>
            </w:r>
            <w:r w:rsidR="00E61608">
              <w:rPr>
                <w:kern w:val="0"/>
                <w:lang w:eastAsia="ru-RU" w:bidi="ar-SA"/>
              </w:rPr>
              <w:t>о</w:t>
            </w:r>
            <w:r w:rsidRPr="00B21449">
              <w:rPr>
                <w:kern w:val="0"/>
                <w:lang w:eastAsia="ru-RU" w:bidi="ar-SA"/>
              </w:rPr>
              <w:t>птовый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Мелкооптовый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Розница</w:t>
            </w:r>
            <w:r w:rsidRPr="00B21449">
              <w:rPr>
                <w:kern w:val="0"/>
                <w:lang w:val="en-US" w:eastAsia="ru-RU" w:bidi="ar-SA"/>
              </w:rPr>
              <w:t>/</w:t>
            </w:r>
            <w:r w:rsidRPr="00B21449">
              <w:rPr>
                <w:kern w:val="0"/>
                <w:lang w:eastAsia="ru-RU" w:bidi="ar-SA"/>
              </w:rPr>
              <w:t>мелкий опт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Минимальная партия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val="en-US"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val="en-US"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val="en-US"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Выполнение рекомендаций по продвижению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val="en-US"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Резервирование товара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Помощь в продвижении бренда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Размещение в разделе «где купить» на официальном сайте поставщика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Проведения обучения сотрудников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Предусмотрено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(не предусмотрено)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Срок выхода на необходимый среднемесячный оборот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месяцев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месяцев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-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Среднемесячный оборот закупки по продукции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000 тыс. руб.;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000 тыс. руб.;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-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Соблюдение ценовой политики поставщика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Обязательно</w:t>
            </w:r>
            <w:r w:rsidRPr="00B21449">
              <w:rPr>
                <w:kern w:val="0"/>
                <w:lang w:val="en-US" w:eastAsia="ru-RU" w:bidi="ar-SA"/>
              </w:rPr>
              <w:t xml:space="preserve"> </w:t>
            </w:r>
            <w:r w:rsidRPr="00B21449">
              <w:rPr>
                <w:color w:val="808080" w:themeColor="background1" w:themeShade="80"/>
                <w:kern w:val="0"/>
                <w:lang w:val="en-US" w:eastAsia="ru-RU" w:bidi="ar-SA"/>
              </w:rPr>
              <w:t>(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необязательно)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Планирование плана продаж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За квартал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(за год, за месяц)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За квартал </w:t>
            </w:r>
            <w:r w:rsidRPr="00B21449">
              <w:rPr>
                <w:color w:val="808080" w:themeColor="background1" w:themeShade="80"/>
                <w:kern w:val="0"/>
                <w:lang w:eastAsia="ru-RU" w:bidi="ar-SA"/>
              </w:rPr>
              <w:t>(за год, за месяц)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-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Минимально рекомендованная цена в рознице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Максимально рекомендованная цена в рознице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+ </w:t>
            </w:r>
            <w:r w:rsidRPr="00B21449">
              <w:rPr>
                <w:kern w:val="0"/>
                <w:lang w:val="en-US" w:eastAsia="ru-RU" w:bidi="ar-SA"/>
              </w:rPr>
              <w:t>XX</w:t>
            </w:r>
            <w:r w:rsidRPr="00B21449">
              <w:rPr>
                <w:kern w:val="0"/>
                <w:lang w:eastAsia="ru-RU" w:bidi="ar-SA"/>
              </w:rPr>
              <w:t xml:space="preserve"> % от базовой цены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lastRenderedPageBreak/>
              <w:t>Премии за выполнение плана продаж (ретро-бонус)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на закупки в следующем квартале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на закупки в следующем квартале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на закупки в следующем квартале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Ассортиментная</w:t>
            </w:r>
          </w:p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скидка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 (</w:t>
            </w: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торговые марки)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 xml:space="preserve">Скидка по предоплате 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>X</w:t>
            </w:r>
            <w:r w:rsidRPr="00B21449">
              <w:rPr>
                <w:kern w:val="0"/>
                <w:lang w:eastAsia="ru-RU" w:bidi="ar-SA"/>
              </w:rPr>
              <w:t xml:space="preserve"> %</w:t>
            </w:r>
          </w:p>
        </w:tc>
      </w:tr>
      <w:tr w:rsidR="00B21449" w:rsidRPr="00A5387D" w:rsidTr="00A7166E">
        <w:trPr>
          <w:tblCellSpacing w:w="0" w:type="dxa"/>
        </w:trPr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Скидка за наличие</w:t>
            </w:r>
          </w:p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сертифицированного</w:t>
            </w:r>
          </w:p>
          <w:p w:rsidR="00B21449" w:rsidRPr="00B21449" w:rsidRDefault="00B21449" w:rsidP="00A7166E">
            <w:pPr>
              <w:pStyle w:val="TEXT"/>
              <w:jc w:val="left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склада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 xml:space="preserve">X </w:t>
            </w:r>
            <w:r w:rsidRPr="00B21449">
              <w:rPr>
                <w:kern w:val="0"/>
                <w:lang w:eastAsia="ru-RU" w:bidi="ar-SA"/>
              </w:rPr>
              <w:t>%</w:t>
            </w:r>
          </w:p>
        </w:tc>
        <w:tc>
          <w:tcPr>
            <w:tcW w:w="1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val="en-US" w:eastAsia="ru-RU" w:bidi="ar-SA"/>
              </w:rPr>
              <w:t xml:space="preserve">X </w:t>
            </w:r>
            <w:r w:rsidRPr="00B21449">
              <w:rPr>
                <w:kern w:val="0"/>
                <w:lang w:eastAsia="ru-RU" w:bidi="ar-SA"/>
              </w:rPr>
              <w:t>%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1449" w:rsidRPr="00B21449" w:rsidRDefault="00B21449" w:rsidP="00A7166E">
            <w:pPr>
              <w:pStyle w:val="TEXT"/>
              <w:jc w:val="center"/>
              <w:rPr>
                <w:kern w:val="0"/>
                <w:lang w:eastAsia="ru-RU" w:bidi="ar-SA"/>
              </w:rPr>
            </w:pPr>
            <w:r w:rsidRPr="00B21449">
              <w:rPr>
                <w:kern w:val="0"/>
                <w:lang w:eastAsia="ru-RU" w:bidi="ar-SA"/>
              </w:rPr>
              <w:t>-</w:t>
            </w:r>
          </w:p>
        </w:tc>
      </w:tr>
    </w:tbl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B21449" w:rsidRDefault="00B21449" w:rsidP="00B21449">
      <w:pPr>
        <w:rPr>
          <w:b/>
          <w:sz w:val="24"/>
          <w:szCs w:val="24"/>
        </w:rPr>
      </w:pPr>
    </w:p>
    <w:p w:rsidR="00B21449" w:rsidRPr="00782801" w:rsidRDefault="00B21449" w:rsidP="00782801">
      <w:pPr>
        <w:pStyle w:val="1"/>
        <w:rPr>
          <w:rFonts w:eastAsia="Calibri"/>
        </w:rPr>
      </w:pPr>
      <w:bookmarkStart w:id="6" w:name="_Toc345424084"/>
      <w:r w:rsidRPr="00E61608">
        <w:rPr>
          <w:szCs w:val="28"/>
        </w:rPr>
        <w:t>6</w:t>
      </w:r>
      <w:r w:rsidRPr="00782801">
        <w:rPr>
          <w:rFonts w:eastAsia="Calibri"/>
        </w:rPr>
        <w:t>. Политика продаж разным категориям Клиентов</w:t>
      </w:r>
      <w:bookmarkEnd w:id="6"/>
      <w:r w:rsidRPr="00782801">
        <w:rPr>
          <w:rFonts w:eastAsia="Calibri"/>
        </w:rPr>
        <w:t xml:space="preserve"> </w:t>
      </w:r>
    </w:p>
    <w:p w:rsidR="00B21449" w:rsidRPr="005977DD" w:rsidRDefault="00B21449" w:rsidP="00B21449">
      <w:pPr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 xml:space="preserve">В данном разделе для каждой категории Клиента указывается – какие условия предоставляет Клиенту </w:t>
      </w:r>
      <w:proofErr w:type="gramStart"/>
      <w:r w:rsidRPr="005977DD">
        <w:rPr>
          <w:color w:val="808080" w:themeColor="background1" w:themeShade="80"/>
        </w:rPr>
        <w:t>компания</w:t>
      </w:r>
      <w:proofErr w:type="gramEnd"/>
      <w:r w:rsidRPr="005977DD">
        <w:rPr>
          <w:color w:val="808080" w:themeColor="background1" w:themeShade="80"/>
        </w:rPr>
        <w:t xml:space="preserve"> и </w:t>
      </w:r>
      <w:proofErr w:type="gramStart"/>
      <w:r w:rsidRPr="005977DD">
        <w:rPr>
          <w:color w:val="808080" w:themeColor="background1" w:themeShade="80"/>
        </w:rPr>
        <w:t>какие</w:t>
      </w:r>
      <w:proofErr w:type="gramEnd"/>
      <w:r w:rsidRPr="005977DD">
        <w:rPr>
          <w:color w:val="808080" w:themeColor="background1" w:themeShade="80"/>
        </w:rPr>
        <w:t xml:space="preserve"> условия должен соблюдать Клиент, чтобы подпадать под условия «Коммерческой политики» компании АВС + критерии получения определенного статуса Клиента и критерии лишения статуса. Каждое условие прописывается подробно для каждой категории Клиента. </w:t>
      </w:r>
    </w:p>
    <w:p w:rsidR="00B21449" w:rsidRPr="005977DD" w:rsidRDefault="00B21449" w:rsidP="00B21449">
      <w:pPr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Компания может предоставлять следующие условия:</w:t>
      </w:r>
    </w:p>
    <w:p w:rsidR="00B21449" w:rsidRPr="005977DD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регулярная скидка (какой %);</w:t>
      </w:r>
    </w:p>
    <w:p w:rsidR="00B21449" w:rsidRPr="005977DD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отсрочка платежа (сколько дней, месяцев);</w:t>
      </w:r>
    </w:p>
    <w:p w:rsidR="00B21449" w:rsidRPr="005977DD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доставка продукции (какие условия и стоимость доставки);</w:t>
      </w:r>
    </w:p>
    <w:p w:rsidR="00B21449" w:rsidRPr="005977DD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сопроводительная информация по продукции АВС (в каком виде);</w:t>
      </w:r>
    </w:p>
    <w:p w:rsidR="00B21449" w:rsidRPr="005977DD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proofErr w:type="gramStart"/>
      <w:r w:rsidRPr="005977DD">
        <w:rPr>
          <w:color w:val="808080" w:themeColor="background1" w:themeShade="80"/>
        </w:rPr>
        <w:t>обучение по особенностям</w:t>
      </w:r>
      <w:proofErr w:type="gramEnd"/>
      <w:r w:rsidRPr="005977DD">
        <w:rPr>
          <w:color w:val="808080" w:themeColor="background1" w:themeShade="80"/>
        </w:rPr>
        <w:t xml:space="preserve"> продукции (в каком виде); </w:t>
      </w:r>
    </w:p>
    <w:p w:rsidR="00B21449" w:rsidRPr="006636A1" w:rsidRDefault="00B21449" w:rsidP="00B21449">
      <w:pPr>
        <w:pStyle w:val="ab"/>
        <w:numPr>
          <w:ilvl w:val="0"/>
          <w:numId w:val="33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трейд-маркетинговая поддержка (в каком виде).</w:t>
      </w:r>
    </w:p>
    <w:p w:rsidR="00B21449" w:rsidRPr="005977DD" w:rsidRDefault="00B21449" w:rsidP="00B21449">
      <w:pPr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Клиент может или должен соблюдать следующие условия: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условия оплаты (схема оплаты);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минимальный объем закупок (сколько и в какой срок);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совместное планирование (в какой срок);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ценовая политика компании АВС;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>особенности закупок (торговые марки, сроки и т.д.);</w:t>
      </w:r>
    </w:p>
    <w:p w:rsidR="00B21449" w:rsidRPr="005977DD" w:rsidRDefault="00B21449" w:rsidP="00B21449">
      <w:pPr>
        <w:pStyle w:val="ab"/>
        <w:numPr>
          <w:ilvl w:val="0"/>
          <w:numId w:val="34"/>
        </w:numPr>
        <w:suppressAutoHyphens w:val="0"/>
        <w:contextualSpacing/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t xml:space="preserve">предоставление отчетности (в какой </w:t>
      </w:r>
      <w:proofErr w:type="gramStart"/>
      <w:r w:rsidRPr="005977DD">
        <w:rPr>
          <w:color w:val="808080" w:themeColor="background1" w:themeShade="80"/>
        </w:rPr>
        <w:t>срок</w:t>
      </w:r>
      <w:proofErr w:type="gramEnd"/>
      <w:r w:rsidRPr="005977DD">
        <w:rPr>
          <w:color w:val="808080" w:themeColor="background1" w:themeShade="80"/>
        </w:rPr>
        <w:t xml:space="preserve"> и в </w:t>
      </w:r>
      <w:proofErr w:type="gramStart"/>
      <w:r w:rsidRPr="005977DD">
        <w:rPr>
          <w:color w:val="808080" w:themeColor="background1" w:themeShade="80"/>
        </w:rPr>
        <w:t>каком</w:t>
      </w:r>
      <w:proofErr w:type="gramEnd"/>
      <w:r w:rsidRPr="005977DD">
        <w:rPr>
          <w:color w:val="808080" w:themeColor="background1" w:themeShade="80"/>
        </w:rPr>
        <w:t xml:space="preserve"> виде).</w:t>
      </w:r>
    </w:p>
    <w:p w:rsidR="00B21449" w:rsidRDefault="00B21449" w:rsidP="00B21449">
      <w:pPr>
        <w:rPr>
          <w:color w:val="808080" w:themeColor="background1" w:themeShade="80"/>
        </w:rPr>
      </w:pPr>
      <w:r w:rsidRPr="005977DD">
        <w:rPr>
          <w:color w:val="808080" w:themeColor="background1" w:themeShade="80"/>
        </w:rPr>
        <w:lastRenderedPageBreak/>
        <w:t>В случае лишения статуса Клиент обязан вернуть оборудование, распродать продукцию по определенной цене и др.</w:t>
      </w:r>
    </w:p>
    <w:p w:rsidR="00B21449" w:rsidRPr="005977DD" w:rsidRDefault="00B21449" w:rsidP="00B21449">
      <w:pPr>
        <w:rPr>
          <w:color w:val="808080" w:themeColor="background1" w:themeShade="80"/>
        </w:rPr>
      </w:pPr>
    </w:p>
    <w:p w:rsidR="00B21449" w:rsidRPr="00E61608" w:rsidRDefault="00B21449" w:rsidP="00335558">
      <w:pPr>
        <w:pStyle w:val="1"/>
      </w:pPr>
      <w:bookmarkStart w:id="7" w:name="_Toc345424085"/>
      <w:r w:rsidRPr="00E61608">
        <w:t>7. Механизм планирования продаж</w:t>
      </w:r>
      <w:bookmarkEnd w:id="7"/>
    </w:p>
    <w:p w:rsidR="00B21449" w:rsidRPr="00B21449" w:rsidRDefault="00B21449" w:rsidP="00B21449">
      <w:pPr>
        <w:pStyle w:val="TEXT"/>
      </w:pPr>
      <w:r w:rsidRPr="00B21449">
        <w:rPr>
          <w:rStyle w:val="af2"/>
          <w:b w:val="0"/>
        </w:rPr>
        <w:t>АВС осуществляет следующий механизм планирования, итогом которого становится согласованный ассортиментный план продаж:</w:t>
      </w:r>
    </w:p>
    <w:p w:rsidR="00B21449" w:rsidRPr="00E61608" w:rsidRDefault="00B21449" w:rsidP="00B21449">
      <w:pPr>
        <w:pStyle w:val="MiniHead2"/>
        <w:ind w:left="377"/>
        <w:rPr>
          <w:b w:val="0"/>
        </w:rPr>
      </w:pPr>
      <w:r w:rsidRPr="00E61608">
        <w:rPr>
          <w:rStyle w:val="af2"/>
          <w:b/>
        </w:rPr>
        <w:t>1. Ассортиментный прогноз компании:</w:t>
      </w:r>
    </w:p>
    <w:p w:rsidR="00B21449" w:rsidRPr="00B21449" w:rsidRDefault="00B21449" w:rsidP="00E61608">
      <w:pPr>
        <w:pStyle w:val="TEXT"/>
        <w:numPr>
          <w:ilvl w:val="0"/>
          <w:numId w:val="35"/>
        </w:numPr>
      </w:pPr>
      <w:r w:rsidRPr="00B21449">
        <w:rPr>
          <w:rStyle w:val="af2"/>
          <w:b w:val="0"/>
        </w:rPr>
        <w:t>статистика и динамика предыдущего периода;</w:t>
      </w:r>
    </w:p>
    <w:p w:rsidR="00B21449" w:rsidRPr="00B21449" w:rsidRDefault="00B21449" w:rsidP="00E61608">
      <w:pPr>
        <w:pStyle w:val="TEXT"/>
        <w:numPr>
          <w:ilvl w:val="0"/>
          <w:numId w:val="35"/>
        </w:numPr>
      </w:pPr>
      <w:r w:rsidRPr="00B21449">
        <w:rPr>
          <w:rStyle w:val="af2"/>
          <w:b w:val="0"/>
        </w:rPr>
        <w:t>конкурентная ситуация на рынке в регионе;</w:t>
      </w:r>
    </w:p>
    <w:p w:rsidR="00B21449" w:rsidRPr="00B21449" w:rsidRDefault="00B21449" w:rsidP="00E61608">
      <w:pPr>
        <w:pStyle w:val="TEXT"/>
        <w:numPr>
          <w:ilvl w:val="0"/>
          <w:numId w:val="35"/>
        </w:numPr>
      </w:pPr>
      <w:r w:rsidRPr="00B21449">
        <w:rPr>
          <w:rStyle w:val="af2"/>
          <w:b w:val="0"/>
        </w:rPr>
        <w:t>емкость и темпы роста рынка в регионе;</w:t>
      </w:r>
    </w:p>
    <w:p w:rsidR="00B21449" w:rsidRPr="00B21449" w:rsidRDefault="00B21449" w:rsidP="00E61608">
      <w:pPr>
        <w:pStyle w:val="TEXT"/>
        <w:numPr>
          <w:ilvl w:val="0"/>
          <w:numId w:val="35"/>
        </w:numPr>
      </w:pPr>
      <w:r w:rsidRPr="00B21449">
        <w:rPr>
          <w:rStyle w:val="af2"/>
          <w:b w:val="0"/>
        </w:rPr>
        <w:t>оценка ресурсов компанией.</w:t>
      </w:r>
    </w:p>
    <w:p w:rsidR="00B21449" w:rsidRPr="00E61608" w:rsidRDefault="00B21449" w:rsidP="00B21449">
      <w:pPr>
        <w:pStyle w:val="MiniHead2"/>
        <w:ind w:left="377"/>
        <w:rPr>
          <w:b w:val="0"/>
        </w:rPr>
      </w:pPr>
      <w:r w:rsidRPr="00E61608">
        <w:rPr>
          <w:rStyle w:val="af2"/>
          <w:b/>
        </w:rPr>
        <w:t>2. Задачи по развитию ассортимента:</w:t>
      </w:r>
    </w:p>
    <w:p w:rsidR="00B21449" w:rsidRPr="00B21449" w:rsidRDefault="00B21449" w:rsidP="00E61608">
      <w:pPr>
        <w:pStyle w:val="MiniHead2"/>
        <w:numPr>
          <w:ilvl w:val="0"/>
          <w:numId w:val="36"/>
        </w:numPr>
        <w:rPr>
          <w:b w:val="0"/>
        </w:rPr>
      </w:pPr>
      <w:r w:rsidRPr="00B21449">
        <w:rPr>
          <w:rStyle w:val="af2"/>
        </w:rPr>
        <w:t>план по выводу новых моделей бытовой техники;</w:t>
      </w:r>
    </w:p>
    <w:p w:rsidR="00B21449" w:rsidRPr="00B21449" w:rsidRDefault="00B21449" w:rsidP="00E61608">
      <w:pPr>
        <w:pStyle w:val="MiniHead2"/>
        <w:numPr>
          <w:ilvl w:val="0"/>
          <w:numId w:val="36"/>
        </w:numPr>
        <w:rPr>
          <w:b w:val="0"/>
        </w:rPr>
      </w:pPr>
      <w:r w:rsidRPr="00B21449">
        <w:rPr>
          <w:rStyle w:val="af2"/>
        </w:rPr>
        <w:t>задачи по развитию ассортимента.</w:t>
      </w:r>
    </w:p>
    <w:p w:rsidR="00B21449" w:rsidRPr="00E61608" w:rsidRDefault="00B21449" w:rsidP="00B21449">
      <w:pPr>
        <w:pStyle w:val="TEXT"/>
        <w:ind w:left="377"/>
      </w:pPr>
      <w:r w:rsidRPr="00E61608">
        <w:rPr>
          <w:rStyle w:val="af2"/>
        </w:rPr>
        <w:t>3. Ассортиментный прогноз партнера:</w:t>
      </w:r>
    </w:p>
    <w:p w:rsidR="00B21449" w:rsidRPr="00B21449" w:rsidRDefault="00B21449" w:rsidP="00E61608">
      <w:pPr>
        <w:pStyle w:val="TEXT"/>
        <w:numPr>
          <w:ilvl w:val="0"/>
          <w:numId w:val="37"/>
        </w:numPr>
      </w:pPr>
      <w:r w:rsidRPr="00B21449">
        <w:rPr>
          <w:rStyle w:val="af2"/>
          <w:b w:val="0"/>
        </w:rPr>
        <w:t>статистика и динамика предыдущего периода;</w:t>
      </w:r>
    </w:p>
    <w:p w:rsidR="00B21449" w:rsidRPr="00B21449" w:rsidRDefault="00B21449" w:rsidP="00E61608">
      <w:pPr>
        <w:pStyle w:val="TEXT"/>
        <w:numPr>
          <w:ilvl w:val="0"/>
          <w:numId w:val="37"/>
        </w:numPr>
      </w:pPr>
      <w:r w:rsidRPr="00B21449">
        <w:rPr>
          <w:rStyle w:val="af2"/>
          <w:b w:val="0"/>
        </w:rPr>
        <w:t>конкурентная ситуация на рынке в регионе;</w:t>
      </w:r>
    </w:p>
    <w:p w:rsidR="00B21449" w:rsidRPr="00B21449" w:rsidRDefault="00B21449" w:rsidP="00E61608">
      <w:pPr>
        <w:pStyle w:val="TEXT"/>
        <w:numPr>
          <w:ilvl w:val="0"/>
          <w:numId w:val="37"/>
        </w:numPr>
      </w:pPr>
      <w:r w:rsidRPr="00B21449">
        <w:rPr>
          <w:rStyle w:val="af2"/>
          <w:b w:val="0"/>
        </w:rPr>
        <w:t>емкость и темпы роста рынка в регионе;</w:t>
      </w:r>
    </w:p>
    <w:p w:rsidR="00E61608" w:rsidRPr="00E61608" w:rsidRDefault="00B21449" w:rsidP="00E61608">
      <w:pPr>
        <w:pStyle w:val="TEXT"/>
        <w:numPr>
          <w:ilvl w:val="0"/>
          <w:numId w:val="37"/>
        </w:numPr>
        <w:rPr>
          <w:rStyle w:val="af2"/>
          <w:b w:val="0"/>
          <w:bCs w:val="0"/>
        </w:rPr>
      </w:pPr>
      <w:r w:rsidRPr="00E61608">
        <w:rPr>
          <w:rStyle w:val="af2"/>
          <w:b w:val="0"/>
        </w:rPr>
        <w:t xml:space="preserve">оценка ресурсов партнером. </w:t>
      </w: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E61608" w:rsidRPr="00E61608" w:rsidRDefault="00E61608" w:rsidP="00335558">
      <w:pPr>
        <w:pStyle w:val="1"/>
      </w:pPr>
      <w:bookmarkStart w:id="8" w:name="_Toc345424086"/>
      <w:r w:rsidRPr="00E61608">
        <w:t>8. Регламент месячного и квартального планирования</w:t>
      </w:r>
      <w:bookmarkEnd w:id="8"/>
    </w:p>
    <w:p w:rsidR="00E61608" w:rsidRPr="009F0409" w:rsidRDefault="00E61608" w:rsidP="00E61608">
      <w:pPr>
        <w:pStyle w:val="TEXT"/>
      </w:pPr>
      <w:r w:rsidRPr="009F0409">
        <w:rPr>
          <w:rStyle w:val="af2"/>
          <w:b w:val="0"/>
        </w:rPr>
        <w:t xml:space="preserve">До </w:t>
      </w:r>
      <w:r>
        <w:rPr>
          <w:rStyle w:val="af2"/>
          <w:b w:val="0"/>
          <w:lang w:val="en-US"/>
        </w:rPr>
        <w:t>XX</w:t>
      </w:r>
      <w:r w:rsidRPr="009F0409">
        <w:rPr>
          <w:rStyle w:val="af2"/>
          <w:b w:val="0"/>
        </w:rPr>
        <w:t xml:space="preserve"> числа месяца (последнего месяца предыдущего квартала):</w:t>
      </w:r>
    </w:p>
    <w:p w:rsidR="00E61608" w:rsidRPr="009F0409" w:rsidRDefault="00E61608" w:rsidP="00E61608">
      <w:pPr>
        <w:pStyle w:val="TEXT"/>
        <w:numPr>
          <w:ilvl w:val="0"/>
          <w:numId w:val="41"/>
        </w:numPr>
      </w:pPr>
      <w:r w:rsidRPr="009F0409">
        <w:rPr>
          <w:rStyle w:val="af2"/>
          <w:b w:val="0"/>
        </w:rPr>
        <w:t>прогноз, сформированный ответственным менеджером;</w:t>
      </w:r>
    </w:p>
    <w:p w:rsidR="00E61608" w:rsidRPr="009F0409" w:rsidRDefault="00E61608" w:rsidP="00E61608">
      <w:pPr>
        <w:pStyle w:val="TEXT"/>
        <w:numPr>
          <w:ilvl w:val="0"/>
          <w:numId w:val="41"/>
        </w:numPr>
      </w:pPr>
      <w:r w:rsidRPr="009F0409">
        <w:rPr>
          <w:rStyle w:val="af2"/>
          <w:b w:val="0"/>
        </w:rPr>
        <w:t>прогноз, сформированный партнером;</w:t>
      </w:r>
    </w:p>
    <w:p w:rsidR="00E61608" w:rsidRPr="009F0409" w:rsidRDefault="00E61608" w:rsidP="00E61608">
      <w:pPr>
        <w:pStyle w:val="TEXT"/>
        <w:numPr>
          <w:ilvl w:val="0"/>
          <w:numId w:val="41"/>
        </w:numPr>
      </w:pPr>
      <w:r w:rsidRPr="009F0409">
        <w:rPr>
          <w:rStyle w:val="af2"/>
          <w:b w:val="0"/>
        </w:rPr>
        <w:t>выявление расхождений в прогнозах.</w:t>
      </w:r>
    </w:p>
    <w:p w:rsidR="00E61608" w:rsidRPr="009F0409" w:rsidRDefault="00E61608" w:rsidP="00E61608">
      <w:pPr>
        <w:pStyle w:val="TEXT"/>
      </w:pPr>
      <w:r w:rsidRPr="009F0409">
        <w:rPr>
          <w:rStyle w:val="af2"/>
          <w:b w:val="0"/>
        </w:rPr>
        <w:t xml:space="preserve">До </w:t>
      </w:r>
      <w:r>
        <w:rPr>
          <w:rStyle w:val="af2"/>
          <w:b w:val="0"/>
          <w:lang w:val="en-US"/>
        </w:rPr>
        <w:t>XX</w:t>
      </w:r>
      <w:r w:rsidRPr="009F0409">
        <w:rPr>
          <w:rStyle w:val="af2"/>
          <w:b w:val="0"/>
        </w:rPr>
        <w:t xml:space="preserve"> числа месяца (последнего месяца предыдущего квартала):</w:t>
      </w:r>
    </w:p>
    <w:p w:rsidR="00E61608" w:rsidRPr="009F0409" w:rsidRDefault="00E61608" w:rsidP="00E61608">
      <w:pPr>
        <w:pStyle w:val="TEXT"/>
        <w:numPr>
          <w:ilvl w:val="0"/>
          <w:numId w:val="42"/>
        </w:numPr>
      </w:pPr>
      <w:r w:rsidRPr="009F0409">
        <w:rPr>
          <w:rStyle w:val="af2"/>
          <w:b w:val="0"/>
        </w:rPr>
        <w:t>согласование расхождения в прогнозах;</w:t>
      </w:r>
    </w:p>
    <w:p w:rsidR="00E61608" w:rsidRPr="009F0409" w:rsidRDefault="00E61608" w:rsidP="00E61608">
      <w:pPr>
        <w:pStyle w:val="TEXT"/>
        <w:numPr>
          <w:ilvl w:val="0"/>
          <w:numId w:val="42"/>
        </w:numPr>
      </w:pPr>
      <w:r w:rsidRPr="009F0409">
        <w:rPr>
          <w:rStyle w:val="af2"/>
          <w:b w:val="0"/>
        </w:rPr>
        <w:t>согласование окончательного ассортиментного плана продаж;</w:t>
      </w:r>
    </w:p>
    <w:p w:rsidR="00E61608" w:rsidRPr="009F0409" w:rsidRDefault="00E61608" w:rsidP="00E61608">
      <w:pPr>
        <w:pStyle w:val="TEXT"/>
        <w:numPr>
          <w:ilvl w:val="0"/>
          <w:numId w:val="42"/>
        </w:numPr>
      </w:pPr>
      <w:r w:rsidRPr="009F0409">
        <w:rPr>
          <w:rStyle w:val="af2"/>
          <w:b w:val="0"/>
        </w:rPr>
        <w:t>подписание дополнительного соглашения.</w:t>
      </w:r>
    </w:p>
    <w:p w:rsidR="00E61608" w:rsidRPr="009F0409" w:rsidRDefault="00E61608" w:rsidP="00E61608">
      <w:pPr>
        <w:pStyle w:val="TEXT"/>
      </w:pPr>
      <w:r w:rsidRPr="009F0409">
        <w:t>При согласованности прогнозов учитывается:</w:t>
      </w:r>
    </w:p>
    <w:p w:rsidR="00E61608" w:rsidRPr="00A5387D" w:rsidRDefault="00E61608" w:rsidP="00E61608">
      <w:pPr>
        <w:pStyle w:val="TEXT"/>
        <w:numPr>
          <w:ilvl w:val="0"/>
          <w:numId w:val="43"/>
        </w:numPr>
      </w:pPr>
      <w:r w:rsidRPr="00A5387D">
        <w:t>сезонность;</w:t>
      </w:r>
    </w:p>
    <w:p w:rsidR="00E61608" w:rsidRPr="00A5387D" w:rsidRDefault="00E61608" w:rsidP="00E61608">
      <w:pPr>
        <w:pStyle w:val="TEXT"/>
        <w:numPr>
          <w:ilvl w:val="0"/>
          <w:numId w:val="43"/>
        </w:numPr>
      </w:pPr>
      <w:r w:rsidRPr="00A5387D">
        <w:t>динамика продаж.</w:t>
      </w: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E61608" w:rsidRPr="00E61608" w:rsidRDefault="00E61608" w:rsidP="00335558">
      <w:pPr>
        <w:pStyle w:val="1"/>
      </w:pPr>
      <w:bookmarkStart w:id="9" w:name="_Toc345424087"/>
      <w:r w:rsidRPr="00E61608">
        <w:lastRenderedPageBreak/>
        <w:t>9. Политика ценообразования</w:t>
      </w:r>
      <w:bookmarkEnd w:id="9"/>
    </w:p>
    <w:p w:rsidR="00E61608" w:rsidRPr="00E61608" w:rsidRDefault="00E61608" w:rsidP="00E61608">
      <w:pPr>
        <w:pStyle w:val="TEXT"/>
      </w:pPr>
      <w:r w:rsidRPr="00E61608">
        <w:t xml:space="preserve">АВС использует следующую систему ценообразования: 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proofErr w:type="gramStart"/>
      <w:r w:rsidRPr="00A5387D">
        <w:t>цена</w:t>
      </w:r>
      <w:proofErr w:type="gramEnd"/>
      <w:r w:rsidRPr="00A5387D">
        <w:t xml:space="preserve"> от которой рассчитываются скидки - это базовая цена для Розничного магазина, а также это минимально рекомендованная цена для продажи конечному потребителю;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>пар</w:t>
      </w:r>
      <w:r>
        <w:t>тнеры (кроме Розничных магазинов</w:t>
      </w:r>
      <w:r w:rsidRPr="00A5387D">
        <w:t>), выполнившие месячный (</w:t>
      </w:r>
      <w:proofErr w:type="spellStart"/>
      <w:r w:rsidRPr="00A5387D">
        <w:t>субдистрибьюторы</w:t>
      </w:r>
      <w:proofErr w:type="spellEnd"/>
      <w:r w:rsidRPr="00A5387D">
        <w:t xml:space="preserve">) и квартальный (дистрибьюторы) план продаж получают бонус за выполнение плана продаж в виде дополнительной скидки в </w:t>
      </w:r>
      <w:r>
        <w:rPr>
          <w:lang w:val="en-US"/>
        </w:rPr>
        <w:t>XX</w:t>
      </w:r>
      <w:r w:rsidRPr="00A5387D">
        <w:t>% на все закупки в течение следующего квартала;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>дополнительная скидка за выполнение плана продаж предоставляется только компаниям, имевшим согласованный квартальный план продаж;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 xml:space="preserve">дополнительная скидка </w:t>
      </w:r>
      <w:r>
        <w:rPr>
          <w:lang w:val="en-US"/>
        </w:rPr>
        <w:t>X</w:t>
      </w:r>
      <w:r w:rsidRPr="00A5387D">
        <w:t>% может предоставляться партнеру как скидка за брак, в этом случае компания не меняет брак партнеру по товару, полученному в период действия данной дополнительной скидки;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>продажа потребителю ниже базовой цены, в случае конкурентной борьбы с другими брендами и при совершении значительной сделки должна быть согласована в письменном виде;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>нарушение партнером ценовой политики ведет к сокращению скидок, при многократном нарушении к изменению статуса и условий работы;</w:t>
      </w:r>
    </w:p>
    <w:p w:rsidR="00E61608" w:rsidRPr="00A5387D" w:rsidRDefault="00E61608" w:rsidP="00E61608">
      <w:pPr>
        <w:pStyle w:val="TEXT"/>
        <w:numPr>
          <w:ilvl w:val="0"/>
          <w:numId w:val="45"/>
        </w:numPr>
      </w:pPr>
      <w:r w:rsidRPr="00A5387D">
        <w:t xml:space="preserve">информирование партнеров об изменениях прайс-листа осуществляется не менее чем за </w:t>
      </w:r>
      <w:r>
        <w:rPr>
          <w:lang w:val="en-US"/>
        </w:rPr>
        <w:t>XX</w:t>
      </w:r>
      <w:r w:rsidRPr="00A5387D">
        <w:t xml:space="preserve"> календарных дней до вступления изменений.</w:t>
      </w: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E61608" w:rsidRPr="00E61608" w:rsidRDefault="00E61608" w:rsidP="00335558">
      <w:pPr>
        <w:pStyle w:val="1"/>
      </w:pPr>
      <w:bookmarkStart w:id="10" w:name="_Toc345424088"/>
      <w:r w:rsidRPr="00E61608">
        <w:t>10. Виды предоставляемых скидок</w:t>
      </w:r>
      <w:bookmarkEnd w:id="10"/>
    </w:p>
    <w:p w:rsidR="00E61608" w:rsidRPr="00A5387D" w:rsidRDefault="00E61608" w:rsidP="00E61608">
      <w:pPr>
        <w:pStyle w:val="TEXT"/>
      </w:pPr>
      <w:r>
        <w:t>АВС</w:t>
      </w:r>
      <w:r w:rsidRPr="00A5387D">
        <w:t xml:space="preserve"> обязуется предоставлять Партнерам следующие виды скидок на продукцию </w:t>
      </w:r>
      <w:proofErr w:type="gramStart"/>
      <w:r w:rsidRPr="00A5387D">
        <w:t>розничного</w:t>
      </w:r>
      <w:proofErr w:type="gramEnd"/>
    </w:p>
    <w:p w:rsidR="00E61608" w:rsidRDefault="00E61608" w:rsidP="00E61608">
      <w:pPr>
        <w:pStyle w:val="TEXT"/>
      </w:pPr>
      <w:r w:rsidRPr="00A5387D">
        <w:t>ассортимента от базовой цены производителя для Розничного магазина:</w:t>
      </w:r>
    </w:p>
    <w:p w:rsidR="00E61608" w:rsidRPr="00A5387D" w:rsidRDefault="00E61608" w:rsidP="00E61608">
      <w:pPr>
        <w:pStyle w:val="TEXT"/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 xml:space="preserve">1. Предоплата. </w:t>
      </w:r>
    </w:p>
    <w:p w:rsidR="00E61608" w:rsidRPr="00A5387D" w:rsidRDefault="00E61608" w:rsidP="00E61608">
      <w:pPr>
        <w:pStyle w:val="TEXT"/>
      </w:pPr>
      <w:r w:rsidRPr="00A5387D">
        <w:t xml:space="preserve">Размер и тип начисления: </w:t>
      </w:r>
      <w:r>
        <w:rPr>
          <w:lang w:val="en-US"/>
        </w:rPr>
        <w:t>X</w:t>
      </w:r>
      <w:r w:rsidRPr="00A5387D">
        <w:t>% от стоимости продукции в момент отгрузки.</w:t>
      </w:r>
    </w:p>
    <w:p w:rsidR="00E61608" w:rsidRDefault="00E61608" w:rsidP="00E61608">
      <w:pPr>
        <w:pStyle w:val="TEXT"/>
      </w:pPr>
      <w:r w:rsidRPr="00A5387D">
        <w:t xml:space="preserve">Предоставляется всем Партнерам, работающим без отсрочки платежа. Возможно предоставление скидки Партнерам, работающим с отсрочкой платежа, при условии предоставления надлежащим образом оформленного обеспечения в виде залога имущества, недвижимости и т.д. на сумму предоставляемого </w:t>
      </w:r>
      <w:r>
        <w:t>АВС</w:t>
      </w:r>
      <w:r w:rsidRPr="00A5387D">
        <w:t xml:space="preserve"> кредитного лимита.</w:t>
      </w:r>
    </w:p>
    <w:p w:rsidR="00E61608" w:rsidRPr="00A5387D" w:rsidRDefault="00E61608" w:rsidP="00E61608">
      <w:pPr>
        <w:pStyle w:val="TEXT"/>
      </w:pPr>
    </w:p>
    <w:p w:rsidR="00E61608" w:rsidRPr="00A5387D" w:rsidRDefault="00E61608" w:rsidP="00E61608">
      <w:pPr>
        <w:pStyle w:val="TEXT"/>
      </w:pPr>
      <w:r w:rsidRPr="00A5387D">
        <w:rPr>
          <w:b/>
        </w:rPr>
        <w:t>2. Ассортиментная скидка</w:t>
      </w:r>
      <w:r w:rsidRPr="00A5387D">
        <w:t xml:space="preserve">. </w:t>
      </w:r>
    </w:p>
    <w:p w:rsidR="00E61608" w:rsidRDefault="00E61608" w:rsidP="00E61608">
      <w:pPr>
        <w:pStyle w:val="TEXT"/>
      </w:pPr>
      <w:r w:rsidRPr="00A5387D">
        <w:t xml:space="preserve">Размер: для </w:t>
      </w:r>
      <w:proofErr w:type="spellStart"/>
      <w:r w:rsidRPr="00A5387D">
        <w:t>Дистрибьютеров</w:t>
      </w:r>
      <w:proofErr w:type="spellEnd"/>
      <w:r w:rsidRPr="00A5387D">
        <w:t xml:space="preserve"> - </w:t>
      </w:r>
      <w:r>
        <w:rPr>
          <w:lang w:val="en-US"/>
        </w:rPr>
        <w:t>X</w:t>
      </w:r>
      <w:r w:rsidRPr="00A5387D">
        <w:t xml:space="preserve">% и </w:t>
      </w:r>
      <w:r>
        <w:rPr>
          <w:lang w:val="en-US"/>
        </w:rPr>
        <w:t>X</w:t>
      </w:r>
      <w:r w:rsidRPr="00A5387D">
        <w:t>% (</w:t>
      </w:r>
      <w:r>
        <w:rPr>
          <w:lang w:val="en-US"/>
        </w:rPr>
        <w:t>X</w:t>
      </w:r>
      <w:r w:rsidRPr="00A5387D">
        <w:t xml:space="preserve"> и </w:t>
      </w:r>
      <w:r>
        <w:rPr>
          <w:lang w:val="en-US"/>
        </w:rPr>
        <w:t>X</w:t>
      </w:r>
      <w:r w:rsidRPr="00A5387D">
        <w:t xml:space="preserve"> торговые марки соответственно),  для </w:t>
      </w:r>
      <w:proofErr w:type="spellStart"/>
      <w:r w:rsidRPr="00A5387D">
        <w:t>Субдистрибьютеров</w:t>
      </w:r>
      <w:proofErr w:type="spellEnd"/>
      <w:r w:rsidRPr="00A5387D">
        <w:t xml:space="preserve"> - </w:t>
      </w:r>
      <w:r>
        <w:rPr>
          <w:lang w:val="en-US"/>
        </w:rPr>
        <w:t>X</w:t>
      </w:r>
      <w:r w:rsidRPr="00A5387D">
        <w:t xml:space="preserve"> % и </w:t>
      </w:r>
      <w:r>
        <w:rPr>
          <w:lang w:val="en-US"/>
        </w:rPr>
        <w:t>X</w:t>
      </w:r>
      <w:r w:rsidRPr="00A5387D">
        <w:t xml:space="preserve"> % (</w:t>
      </w:r>
      <w:r>
        <w:rPr>
          <w:lang w:val="en-US"/>
        </w:rPr>
        <w:t>X</w:t>
      </w:r>
      <w:r w:rsidRPr="00A5387D">
        <w:t xml:space="preserve"> и </w:t>
      </w:r>
      <w:r>
        <w:rPr>
          <w:lang w:val="en-US"/>
        </w:rPr>
        <w:t>X</w:t>
      </w:r>
      <w:r w:rsidRPr="008B1200">
        <w:t xml:space="preserve"> </w:t>
      </w:r>
      <w:r w:rsidRPr="00A5387D">
        <w:t xml:space="preserve">торговые марки соответственно) и для Розничных магазинов – </w:t>
      </w:r>
      <w:r>
        <w:rPr>
          <w:lang w:val="en-US"/>
        </w:rPr>
        <w:t>X</w:t>
      </w:r>
      <w:r w:rsidRPr="00A5387D">
        <w:t xml:space="preserve"> % и </w:t>
      </w:r>
      <w:r>
        <w:rPr>
          <w:lang w:val="en-US"/>
        </w:rPr>
        <w:t>X</w:t>
      </w:r>
      <w:r w:rsidRPr="00A5387D">
        <w:t xml:space="preserve"> %. Тип начисления: авансировано на месяц по результатам работы в предыдущем отчетном периоде, в процентах к стоимости продукции.</w:t>
      </w:r>
    </w:p>
    <w:p w:rsidR="00E61608" w:rsidRPr="00A5387D" w:rsidRDefault="00E61608" w:rsidP="00E61608">
      <w:pPr>
        <w:pStyle w:val="TEXT"/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3. Выполнение плана Партнера по объему закупки.</w:t>
      </w:r>
    </w:p>
    <w:p w:rsidR="00E61608" w:rsidRPr="00A5387D" w:rsidRDefault="00E61608" w:rsidP="00E61608">
      <w:pPr>
        <w:pStyle w:val="TEXT"/>
      </w:pPr>
      <w:r w:rsidRPr="00A5387D">
        <w:lastRenderedPageBreak/>
        <w:t xml:space="preserve">Размер </w:t>
      </w:r>
      <w:r>
        <w:rPr>
          <w:lang w:val="en-US"/>
        </w:rPr>
        <w:t>X</w:t>
      </w:r>
      <w:r w:rsidRPr="00A5387D">
        <w:t xml:space="preserve">% для всех </w:t>
      </w:r>
      <w:r w:rsidR="00D007F1" w:rsidRPr="00A5387D">
        <w:t>Партнёров</w:t>
      </w:r>
      <w:r w:rsidRPr="00A5387D">
        <w:t xml:space="preserve"> (кроме Розничных магазинов) от заявленного плана продаж.</w:t>
      </w:r>
    </w:p>
    <w:p w:rsidR="00E61608" w:rsidRPr="00A5387D" w:rsidRDefault="00E61608" w:rsidP="00E61608">
      <w:pPr>
        <w:pStyle w:val="TEXT"/>
      </w:pPr>
      <w:r w:rsidRPr="00A5387D">
        <w:t xml:space="preserve">Порядок предоставления скидки: не позднее </w:t>
      </w:r>
      <w:r>
        <w:rPr>
          <w:lang w:val="en-US"/>
        </w:rPr>
        <w:t>X</w:t>
      </w:r>
      <w:r w:rsidRPr="00A5387D">
        <w:t xml:space="preserve"> рабочих дней до конца месяца, предшествующего </w:t>
      </w:r>
      <w:proofErr w:type="gramStart"/>
      <w:r w:rsidRPr="00A5387D">
        <w:t>планируемому</w:t>
      </w:r>
      <w:proofErr w:type="gramEnd"/>
      <w:r w:rsidRPr="00A5387D">
        <w:t>. Руководитель по продажам в регионе устанавливает</w:t>
      </w:r>
      <w:r w:rsidRPr="008B1200">
        <w:t xml:space="preserve"> </w:t>
      </w:r>
      <w:r w:rsidRPr="00A5387D">
        <w:t>Партнеру план закупки розничного ассортимента в рублях с НДС на месяц. Руководитель по</w:t>
      </w:r>
      <w:r w:rsidRPr="008B1200">
        <w:t xml:space="preserve"> </w:t>
      </w:r>
      <w:r w:rsidRPr="00A5387D">
        <w:t>продажам в Макрорегионе утверждает план закупки Партнера. План закупки не может быть</w:t>
      </w:r>
      <w:r w:rsidRPr="008B1200">
        <w:t xml:space="preserve"> </w:t>
      </w:r>
      <w:r w:rsidRPr="00A5387D">
        <w:t>ниже минимально допустимого объема закупки для соответствующего статуса Партнера.</w:t>
      </w:r>
    </w:p>
    <w:p w:rsidR="00E61608" w:rsidRPr="00A5387D" w:rsidRDefault="00E61608" w:rsidP="00E61608">
      <w:pPr>
        <w:pStyle w:val="TEXT"/>
      </w:pPr>
      <w:r w:rsidRPr="00A5387D">
        <w:t xml:space="preserve">В исключительных случаях, для </w:t>
      </w:r>
      <w:proofErr w:type="spellStart"/>
      <w:r w:rsidRPr="00A5387D">
        <w:t>Субдистрибьютеров</w:t>
      </w:r>
      <w:proofErr w:type="spellEnd"/>
      <w:r w:rsidRPr="00A5387D">
        <w:t xml:space="preserve"> допускается установление плана закупки ниже минимального уровня по согласованию с заместителем Директора по продажам.</w:t>
      </w: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Оценка исполнения:</w:t>
      </w:r>
    </w:p>
    <w:p w:rsidR="00E61608" w:rsidRPr="00A5387D" w:rsidRDefault="00E61608" w:rsidP="00E61608">
      <w:pPr>
        <w:pStyle w:val="TEXT"/>
        <w:numPr>
          <w:ilvl w:val="0"/>
          <w:numId w:val="46"/>
        </w:numPr>
      </w:pPr>
      <w:r w:rsidRPr="00A5387D">
        <w:t xml:space="preserve">Выполнение плана оценивается по данным учетной системы </w:t>
      </w:r>
      <w:r>
        <w:t>АВС</w:t>
      </w:r>
      <w:r w:rsidRPr="00A5387D">
        <w:t>.</w:t>
      </w:r>
    </w:p>
    <w:p w:rsidR="00E61608" w:rsidRPr="00A5387D" w:rsidRDefault="00E61608" w:rsidP="00E61608">
      <w:pPr>
        <w:pStyle w:val="TEXT"/>
        <w:numPr>
          <w:ilvl w:val="0"/>
          <w:numId w:val="46"/>
        </w:numPr>
      </w:pPr>
      <w:r w:rsidRPr="00A5387D">
        <w:t>При невыполнении заявленного плана скидка не начисляется.</w:t>
      </w:r>
    </w:p>
    <w:p w:rsidR="00E61608" w:rsidRPr="00A5387D" w:rsidRDefault="00E61608" w:rsidP="00E61608">
      <w:pPr>
        <w:pStyle w:val="TEXT"/>
      </w:pPr>
      <w:r w:rsidRPr="00A5387D">
        <w:t xml:space="preserve">При перевыполнении заявленного плана скидка начисляется на весь объем закупки клиента за отчетный период. </w:t>
      </w: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Обязательные условия для предоставления скидки:</w:t>
      </w:r>
    </w:p>
    <w:p w:rsidR="00E61608" w:rsidRPr="00A5387D" w:rsidRDefault="00E61608" w:rsidP="00E61608">
      <w:pPr>
        <w:pStyle w:val="TEXT"/>
        <w:numPr>
          <w:ilvl w:val="0"/>
          <w:numId w:val="47"/>
        </w:numPr>
      </w:pPr>
      <w:r w:rsidRPr="00A5387D">
        <w:t xml:space="preserve">Предоставление Партнером </w:t>
      </w:r>
      <w:r>
        <w:t>АВС</w:t>
      </w:r>
      <w:r w:rsidRPr="00A5387D">
        <w:t xml:space="preserve"> информации о вторичных продажах.</w:t>
      </w:r>
    </w:p>
    <w:p w:rsidR="00E61608" w:rsidRPr="00A5387D" w:rsidRDefault="00E61608" w:rsidP="00E61608">
      <w:pPr>
        <w:pStyle w:val="TEXT"/>
        <w:numPr>
          <w:ilvl w:val="0"/>
          <w:numId w:val="47"/>
        </w:numPr>
      </w:pPr>
      <w:r w:rsidRPr="00A5387D">
        <w:t xml:space="preserve">Соблюдение рекомендованной </w:t>
      </w:r>
      <w:r>
        <w:t>АВС</w:t>
      </w:r>
      <w:r w:rsidRPr="00A5387D">
        <w:t xml:space="preserve"> ценовой модели. </w:t>
      </w:r>
    </w:p>
    <w:p w:rsidR="00E61608" w:rsidRPr="00A5387D" w:rsidRDefault="00E61608" w:rsidP="00E61608">
      <w:pPr>
        <w:pStyle w:val="TEXT"/>
      </w:pPr>
      <w:r w:rsidRPr="00A5387D">
        <w:rPr>
          <w:b/>
        </w:rPr>
        <w:t>Факт несоблюдения Партнером рекомендованной ценовой модели</w:t>
      </w:r>
      <w:r w:rsidRPr="00A5387D">
        <w:t xml:space="preserve"> устанавливается посредствам контрольной закупки продукции представителем </w:t>
      </w:r>
      <w:r>
        <w:t>АВС</w:t>
      </w:r>
      <w:r w:rsidRPr="00A5387D">
        <w:t xml:space="preserve">, либо другим Партнером. Инициировать проверку соблюдения рекомендованной ценовой модели имеет право </w:t>
      </w:r>
      <w:r>
        <w:t>АВС</w:t>
      </w:r>
      <w:r w:rsidRPr="00A5387D">
        <w:t xml:space="preserve"> либо любой Партнер. </w:t>
      </w:r>
    </w:p>
    <w:p w:rsidR="00E61608" w:rsidRPr="00A5387D" w:rsidRDefault="00E61608" w:rsidP="00E61608">
      <w:pPr>
        <w:pStyle w:val="TEXT"/>
      </w:pPr>
      <w:r w:rsidRPr="00A5387D">
        <w:rPr>
          <w:b/>
        </w:rPr>
        <w:t xml:space="preserve">Соблюдение территории продаж </w:t>
      </w:r>
      <w:r w:rsidRPr="00A5387D">
        <w:t xml:space="preserve">– продажа продукции </w:t>
      </w:r>
      <w:r>
        <w:t>АВС</w:t>
      </w:r>
      <w:r w:rsidRPr="00A5387D">
        <w:t xml:space="preserve"> исключительно в тех</w:t>
      </w:r>
    </w:p>
    <w:p w:rsidR="00E61608" w:rsidRPr="00A5387D" w:rsidRDefault="00E61608" w:rsidP="00E61608">
      <w:pPr>
        <w:pStyle w:val="TEXT"/>
      </w:pPr>
      <w:proofErr w:type="gramStart"/>
      <w:r w:rsidRPr="00A5387D">
        <w:t>субъектах</w:t>
      </w:r>
      <w:proofErr w:type="gramEnd"/>
      <w:r w:rsidRPr="00A5387D">
        <w:t xml:space="preserve"> РФ, на территории которых расположены сертифицированные склады</w:t>
      </w:r>
    </w:p>
    <w:p w:rsidR="00E61608" w:rsidRPr="00A5387D" w:rsidRDefault="00E61608" w:rsidP="00E61608">
      <w:pPr>
        <w:pStyle w:val="TEXT"/>
      </w:pPr>
      <w:r w:rsidRPr="00A5387D">
        <w:t>Партнера. Факт нарушения территории продаж устанавливается представителями</w:t>
      </w:r>
    </w:p>
    <w:p w:rsidR="00E61608" w:rsidRPr="00A5387D" w:rsidRDefault="00E61608" w:rsidP="00E61608">
      <w:pPr>
        <w:pStyle w:val="TEXT"/>
      </w:pPr>
      <w:r>
        <w:t>АВС</w:t>
      </w:r>
      <w:r w:rsidRPr="00A5387D">
        <w:t xml:space="preserve">, либо по информации, полученной от других Партнеров </w:t>
      </w:r>
      <w:r>
        <w:t>АВС</w:t>
      </w:r>
    </w:p>
    <w:p w:rsidR="00E61608" w:rsidRPr="00A5387D" w:rsidRDefault="00E61608" w:rsidP="00E61608">
      <w:pPr>
        <w:pStyle w:val="TEXT"/>
      </w:pPr>
      <w:r w:rsidRPr="00A5387D">
        <w:rPr>
          <w:b/>
        </w:rPr>
        <w:t>Тип и порядок начисления</w:t>
      </w:r>
      <w:r w:rsidRPr="00A5387D">
        <w:t xml:space="preserve">. Ретро-бонус: расчет производится не позднее </w:t>
      </w:r>
      <w:r>
        <w:rPr>
          <w:lang w:val="en-US"/>
        </w:rPr>
        <w:t>X</w:t>
      </w:r>
      <w:r w:rsidRPr="00A5387D">
        <w:t xml:space="preserve"> рабочих дней по</w:t>
      </w:r>
      <w:r w:rsidRPr="008B1200">
        <w:t xml:space="preserve"> </w:t>
      </w:r>
      <w:r w:rsidRPr="00A5387D">
        <w:t>окончании отчетного месяца от суммы заявленного Партнером плана, при условии его</w:t>
      </w:r>
    </w:p>
    <w:p w:rsidR="00E61608" w:rsidRDefault="00E61608" w:rsidP="00E61608">
      <w:pPr>
        <w:pStyle w:val="TEXT"/>
      </w:pPr>
      <w:r w:rsidRPr="00A5387D">
        <w:t xml:space="preserve">выполнения и при соблюдении обязательных условий. Скидка выплачивается не позднее </w:t>
      </w:r>
      <w:r>
        <w:rPr>
          <w:lang w:val="en-US"/>
        </w:rPr>
        <w:t>XX</w:t>
      </w:r>
      <w:r w:rsidRPr="008B1200">
        <w:t xml:space="preserve"> </w:t>
      </w:r>
      <w:r w:rsidRPr="00A5387D">
        <w:t>числа месяца, следующего за отчетным, путем уменьшения задолженности Партнера на</w:t>
      </w:r>
      <w:r w:rsidRPr="008B1200">
        <w:t xml:space="preserve"> </w:t>
      </w:r>
      <w:r w:rsidRPr="00A5387D">
        <w:t xml:space="preserve">сумму ретро-бонуса или путем увеличения задолженности </w:t>
      </w:r>
      <w:r>
        <w:t>АВС</w:t>
      </w:r>
      <w:r w:rsidRPr="00A5387D">
        <w:t xml:space="preserve"> перед Партнером, если у</w:t>
      </w:r>
      <w:r w:rsidRPr="008B1200">
        <w:t xml:space="preserve"> </w:t>
      </w:r>
      <w:r w:rsidRPr="00A5387D">
        <w:t xml:space="preserve">Партнера нет дебиторской задолженности перед </w:t>
      </w:r>
      <w:r>
        <w:t>АВС</w:t>
      </w:r>
      <w:r w:rsidRPr="00A5387D">
        <w:t>.</w:t>
      </w:r>
    </w:p>
    <w:p w:rsidR="00E61608" w:rsidRPr="00A5387D" w:rsidRDefault="00E61608" w:rsidP="00E61608">
      <w:pPr>
        <w:pStyle w:val="TEXT"/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 xml:space="preserve">4. Скидка за наличие сертифицированного склада. </w:t>
      </w:r>
    </w:p>
    <w:p w:rsidR="00E61608" w:rsidRPr="00A5387D" w:rsidRDefault="00E61608" w:rsidP="00E61608">
      <w:pPr>
        <w:pStyle w:val="TEXT"/>
      </w:pPr>
      <w:r w:rsidRPr="00A5387D">
        <w:t xml:space="preserve">Предоставляется только </w:t>
      </w:r>
      <w:proofErr w:type="spellStart"/>
      <w:r w:rsidRPr="00A5387D">
        <w:t>Субдистрибьюторам</w:t>
      </w:r>
      <w:proofErr w:type="spellEnd"/>
      <w:r w:rsidRPr="00A5387D">
        <w:t xml:space="preserve">. Размер и тип начисления: </w:t>
      </w:r>
      <w:r>
        <w:rPr>
          <w:lang w:val="en-US"/>
        </w:rPr>
        <w:t>X</w:t>
      </w:r>
      <w:r w:rsidRPr="00A5387D">
        <w:t>% авансировано на месяц по результатам работы в предыдущем отчетном периоде.</w:t>
      </w:r>
    </w:p>
    <w:p w:rsidR="00E61608" w:rsidRPr="00A5387D" w:rsidRDefault="00E61608" w:rsidP="00E61608">
      <w:pPr>
        <w:pStyle w:val="TEXT"/>
        <w:rPr>
          <w:b/>
        </w:rPr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Сводная таблица скидок:</w:t>
      </w:r>
    </w:p>
    <w:p w:rsidR="00E61608" w:rsidRPr="00A5387D" w:rsidRDefault="00E61608" w:rsidP="00E61608">
      <w:pPr>
        <w:pStyle w:val="HEAD1"/>
        <w:rPr>
          <w:color w:val="auto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9"/>
        <w:gridCol w:w="1628"/>
        <w:gridCol w:w="1964"/>
        <w:gridCol w:w="2396"/>
        <w:gridCol w:w="2068"/>
      </w:tblGrid>
      <w:tr w:rsidR="00E61608" w:rsidRPr="00A5387D" w:rsidTr="00A7166E">
        <w:trPr>
          <w:trHeight w:val="173"/>
          <w:tblCellSpacing w:w="0" w:type="dxa"/>
        </w:trPr>
        <w:tc>
          <w:tcPr>
            <w:tcW w:w="755" w:type="pct"/>
            <w:vMerge w:val="restart"/>
            <w:hideMark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t>Наименование</w:t>
            </w:r>
          </w:p>
          <w:p w:rsidR="00E61608" w:rsidRPr="00E61608" w:rsidRDefault="00E61608" w:rsidP="00A7166E">
            <w:pPr>
              <w:pStyle w:val="MiniHead2"/>
              <w:jc w:val="center"/>
              <w:rPr>
                <w:lang w:bidi="ar-SA"/>
              </w:rPr>
            </w:pPr>
            <w:r w:rsidRPr="00E61608">
              <w:lastRenderedPageBreak/>
              <w:t>скидки</w:t>
            </w:r>
          </w:p>
        </w:tc>
        <w:tc>
          <w:tcPr>
            <w:tcW w:w="3102" w:type="pct"/>
            <w:gridSpan w:val="3"/>
            <w:hideMark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lastRenderedPageBreak/>
              <w:t>Размер скидки</w:t>
            </w:r>
          </w:p>
          <w:p w:rsidR="00E61608" w:rsidRPr="00E61608" w:rsidRDefault="00E61608" w:rsidP="00A7166E">
            <w:pPr>
              <w:pStyle w:val="MiniHead2"/>
              <w:jc w:val="center"/>
            </w:pP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lastRenderedPageBreak/>
              <w:t>Тип начисления</w:t>
            </w:r>
          </w:p>
          <w:p w:rsidR="00E61608" w:rsidRPr="00E61608" w:rsidRDefault="00E61608" w:rsidP="00A7166E">
            <w:pPr>
              <w:pStyle w:val="MiniHead2"/>
              <w:jc w:val="center"/>
              <w:rPr>
                <w:lang w:bidi="ar-SA"/>
              </w:rPr>
            </w:pPr>
          </w:p>
        </w:tc>
      </w:tr>
      <w:tr w:rsidR="00E61608" w:rsidRPr="00A5387D" w:rsidTr="00A7166E">
        <w:trPr>
          <w:trHeight w:val="172"/>
          <w:tblCellSpacing w:w="0" w:type="dxa"/>
        </w:trPr>
        <w:tc>
          <w:tcPr>
            <w:tcW w:w="755" w:type="pct"/>
            <w:vMerge/>
            <w:hideMark/>
          </w:tcPr>
          <w:p w:rsidR="00E61608" w:rsidRPr="00E61608" w:rsidRDefault="00E61608" w:rsidP="00A7166E">
            <w:pPr>
              <w:pStyle w:val="MiniHead2"/>
              <w:jc w:val="center"/>
              <w:rPr>
                <w:rStyle w:val="af2"/>
              </w:rPr>
            </w:pP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t>Дистрибьютор</w:t>
            </w:r>
          </w:p>
          <w:p w:rsidR="00E61608" w:rsidRPr="00E61608" w:rsidRDefault="00E61608" w:rsidP="00A7166E">
            <w:pPr>
              <w:pStyle w:val="MiniHead2"/>
              <w:jc w:val="center"/>
              <w:rPr>
                <w:lang w:bidi="ar-SA"/>
              </w:rPr>
            </w:pP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MiniHead2"/>
              <w:jc w:val="center"/>
            </w:pPr>
            <w:proofErr w:type="spellStart"/>
            <w:r w:rsidRPr="00E61608">
              <w:t>Субдистрибьютер</w:t>
            </w:r>
            <w:proofErr w:type="spellEnd"/>
          </w:p>
          <w:p w:rsidR="00E61608" w:rsidRPr="00E61608" w:rsidRDefault="00E61608" w:rsidP="00A7166E">
            <w:pPr>
              <w:pStyle w:val="MiniHead2"/>
              <w:jc w:val="center"/>
              <w:rPr>
                <w:lang w:bidi="ar-SA"/>
              </w:rPr>
            </w:pP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t>Розничный магазин</w:t>
            </w:r>
          </w:p>
          <w:p w:rsidR="00E61608" w:rsidRPr="00E61608" w:rsidRDefault="00E61608" w:rsidP="00A7166E">
            <w:pPr>
              <w:pStyle w:val="MiniHead2"/>
              <w:jc w:val="center"/>
            </w:pP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MiniHead2"/>
              <w:jc w:val="center"/>
            </w:pPr>
            <w:r w:rsidRPr="00E61608">
              <w:t xml:space="preserve">В момент отгрузки, </w:t>
            </w:r>
            <w:proofErr w:type="gramStart"/>
            <w:r w:rsidRPr="00E61608">
              <w:t>в</w:t>
            </w:r>
            <w:proofErr w:type="gramEnd"/>
          </w:p>
          <w:p w:rsidR="00E61608" w:rsidRPr="00E61608" w:rsidRDefault="00E61608" w:rsidP="00A7166E">
            <w:pPr>
              <w:pStyle w:val="MiniHead2"/>
              <w:jc w:val="center"/>
            </w:pPr>
            <w:proofErr w:type="gramStart"/>
            <w:r w:rsidRPr="00E61608">
              <w:t>процентах</w:t>
            </w:r>
            <w:proofErr w:type="gramEnd"/>
            <w:r w:rsidRPr="00E61608">
              <w:t xml:space="preserve"> к стоимости</w:t>
            </w:r>
          </w:p>
          <w:p w:rsidR="00E61608" w:rsidRPr="00E61608" w:rsidRDefault="00E61608" w:rsidP="00A7166E">
            <w:pPr>
              <w:pStyle w:val="MiniHead2"/>
              <w:jc w:val="center"/>
              <w:rPr>
                <w:lang w:bidi="ar-SA"/>
              </w:rPr>
            </w:pPr>
            <w:r w:rsidRPr="00E61608">
              <w:t>продукции</w:t>
            </w:r>
          </w:p>
        </w:tc>
      </w:tr>
      <w:tr w:rsidR="00E61608" w:rsidRPr="00A5387D" w:rsidTr="00A7166E">
        <w:trPr>
          <w:tblCellSpacing w:w="0" w:type="dxa"/>
        </w:trPr>
        <w:tc>
          <w:tcPr>
            <w:tcW w:w="755" w:type="pct"/>
            <w:hideMark/>
          </w:tcPr>
          <w:p w:rsidR="00E61608" w:rsidRPr="00E61608" w:rsidRDefault="00E61608" w:rsidP="00A7166E">
            <w:pPr>
              <w:pStyle w:val="TEXT"/>
              <w:jc w:val="left"/>
              <w:rPr>
                <w:lang w:bidi="ar-SA"/>
              </w:rPr>
            </w:pPr>
            <w:r w:rsidRPr="00E61608">
              <w:t>Предоплата</w:t>
            </w: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>%</w:t>
            </w: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>%</w:t>
            </w: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>%</w:t>
            </w: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Авансировано. На месяц </w:t>
            </w:r>
            <w:proofErr w:type="gramStart"/>
            <w:r w:rsidRPr="00E61608">
              <w:t>по</w:t>
            </w:r>
            <w:proofErr w:type="gramEnd"/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результатам работы </w:t>
            </w:r>
            <w:proofErr w:type="gramStart"/>
            <w:r w:rsidRPr="00E61608">
              <w:t>в</w:t>
            </w:r>
            <w:proofErr w:type="gramEnd"/>
          </w:p>
          <w:p w:rsidR="00E61608" w:rsidRPr="00E61608" w:rsidRDefault="00E61608" w:rsidP="00A7166E">
            <w:pPr>
              <w:pStyle w:val="TEXT"/>
              <w:jc w:val="center"/>
            </w:pPr>
            <w:proofErr w:type="gramStart"/>
            <w:r w:rsidRPr="00E61608">
              <w:t>предыдущем</w:t>
            </w:r>
            <w:proofErr w:type="gramEnd"/>
            <w:r w:rsidRPr="00E61608">
              <w:t xml:space="preserve"> отчетном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периоде, в процентах </w:t>
            </w:r>
            <w:proofErr w:type="gramStart"/>
            <w:r w:rsidRPr="00E61608">
              <w:t>к</w:t>
            </w:r>
            <w:proofErr w:type="gramEnd"/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t>стоимости продукции</w:t>
            </w:r>
          </w:p>
        </w:tc>
      </w:tr>
      <w:tr w:rsidR="00E61608" w:rsidRPr="00A5387D" w:rsidTr="00A7166E">
        <w:trPr>
          <w:tblCellSpacing w:w="0" w:type="dxa"/>
        </w:trPr>
        <w:tc>
          <w:tcPr>
            <w:tcW w:w="755" w:type="pct"/>
            <w:hideMark/>
          </w:tcPr>
          <w:p w:rsidR="00E61608" w:rsidRPr="00E61608" w:rsidRDefault="00E61608" w:rsidP="00A7166E">
            <w:pPr>
              <w:pStyle w:val="TEXT"/>
              <w:jc w:val="left"/>
            </w:pPr>
            <w:r w:rsidRPr="00E61608">
              <w:t>Ассортиментная</w:t>
            </w:r>
          </w:p>
          <w:p w:rsidR="00E61608" w:rsidRPr="00E61608" w:rsidRDefault="00E61608" w:rsidP="00A7166E">
            <w:pPr>
              <w:pStyle w:val="TEXT"/>
              <w:jc w:val="left"/>
              <w:rPr>
                <w:lang w:bidi="ar-SA"/>
              </w:rPr>
            </w:pPr>
            <w:r w:rsidRPr="00E61608">
              <w:t>скидка</w:t>
            </w: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 xml:space="preserve"> % (</w:t>
            </w:r>
            <w:r w:rsidRPr="00E61608">
              <w:rPr>
                <w:lang w:val="en-US"/>
              </w:rPr>
              <w:t>X</w:t>
            </w:r>
            <w:r w:rsidRPr="00E61608">
              <w:t xml:space="preserve"> торговые марки)</w:t>
            </w: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t>Ретро-бонус. По результатам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>работы в предыдущем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отчетном </w:t>
            </w:r>
            <w:proofErr w:type="gramStart"/>
            <w:r w:rsidRPr="00E61608">
              <w:t>периоде</w:t>
            </w:r>
            <w:proofErr w:type="gramEnd"/>
            <w:r w:rsidRPr="00E61608">
              <w:t>, в процентах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t>к плану продаж</w:t>
            </w:r>
          </w:p>
        </w:tc>
      </w:tr>
      <w:tr w:rsidR="00E61608" w:rsidRPr="00A5387D" w:rsidTr="00A7166E">
        <w:trPr>
          <w:tblCellSpacing w:w="0" w:type="dxa"/>
        </w:trPr>
        <w:tc>
          <w:tcPr>
            <w:tcW w:w="755" w:type="pct"/>
            <w:hideMark/>
          </w:tcPr>
          <w:p w:rsidR="00E61608" w:rsidRPr="00E61608" w:rsidRDefault="00E61608" w:rsidP="00A7166E">
            <w:pPr>
              <w:pStyle w:val="TEXT"/>
              <w:jc w:val="left"/>
              <w:rPr>
                <w:lang w:bidi="ar-SA"/>
              </w:rPr>
            </w:pPr>
            <w:r w:rsidRPr="00E61608">
              <w:t>Выполнение плана по объему закупки</w:t>
            </w: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 xml:space="preserve"> % на закупки в следующем квартале</w:t>
            </w: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t>X</w:t>
            </w:r>
            <w:r w:rsidRPr="00E61608">
              <w:t xml:space="preserve"> % на закупки в следующем квартале</w:t>
            </w: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bidi="ar-SA"/>
              </w:rPr>
              <w:t>-</w:t>
            </w: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t>Ретро-бонус. По результатам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>работы в предыдущем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отчетном </w:t>
            </w:r>
            <w:proofErr w:type="gramStart"/>
            <w:r w:rsidRPr="00E61608">
              <w:t>периоде</w:t>
            </w:r>
            <w:proofErr w:type="gramEnd"/>
            <w:r w:rsidRPr="00E61608">
              <w:t>, в процентах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t>к плану продаж</w:t>
            </w:r>
          </w:p>
        </w:tc>
      </w:tr>
      <w:tr w:rsidR="00E61608" w:rsidRPr="00A5387D" w:rsidTr="00A7166E">
        <w:trPr>
          <w:trHeight w:val="483"/>
          <w:tblCellSpacing w:w="0" w:type="dxa"/>
        </w:trPr>
        <w:tc>
          <w:tcPr>
            <w:tcW w:w="755" w:type="pct"/>
            <w:hideMark/>
          </w:tcPr>
          <w:p w:rsidR="00E61608" w:rsidRPr="00E61608" w:rsidRDefault="00E61608" w:rsidP="00A7166E">
            <w:pPr>
              <w:pStyle w:val="TEXT"/>
              <w:jc w:val="left"/>
            </w:pPr>
            <w:r w:rsidRPr="00E61608">
              <w:t>За наличие</w:t>
            </w:r>
          </w:p>
          <w:p w:rsidR="00E61608" w:rsidRPr="00E61608" w:rsidRDefault="00E61608" w:rsidP="00A7166E">
            <w:pPr>
              <w:pStyle w:val="TEXT"/>
              <w:jc w:val="left"/>
            </w:pPr>
            <w:r w:rsidRPr="00E61608">
              <w:t>сертифицированного</w:t>
            </w:r>
          </w:p>
          <w:p w:rsidR="00E61608" w:rsidRPr="00E61608" w:rsidRDefault="00E61608" w:rsidP="00A7166E">
            <w:pPr>
              <w:pStyle w:val="TEXT"/>
              <w:jc w:val="left"/>
              <w:rPr>
                <w:lang w:bidi="ar-SA"/>
              </w:rPr>
            </w:pPr>
            <w:r w:rsidRPr="00E61608">
              <w:t>склада</w:t>
            </w: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rPr>
                <w:lang w:val="en-US"/>
              </w:rPr>
              <w:t>X</w:t>
            </w:r>
            <w:r w:rsidRPr="00E61608">
              <w:t>%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val="en-US" w:bidi="ar-SA"/>
              </w:rPr>
            </w:pP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rPr>
                <w:lang w:val="en-US"/>
              </w:rPr>
              <w:t>X</w:t>
            </w:r>
            <w:r w:rsidRPr="00E61608">
              <w:t>%</w:t>
            </w:r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bidi="ar-SA"/>
              </w:rPr>
              <w:t>-</w:t>
            </w: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TEXT"/>
              <w:jc w:val="center"/>
            </w:pPr>
            <w:r w:rsidRPr="00E61608">
              <w:t>Авансировано. По результатам</w:t>
            </w:r>
          </w:p>
          <w:p w:rsidR="00E61608" w:rsidRPr="00E61608" w:rsidRDefault="00E61608" w:rsidP="00A7166E">
            <w:pPr>
              <w:pStyle w:val="TEXT"/>
              <w:jc w:val="center"/>
            </w:pPr>
            <w:r w:rsidRPr="00E61608">
              <w:t xml:space="preserve">сертификации, в процентах </w:t>
            </w:r>
            <w:proofErr w:type="gramStart"/>
            <w:r w:rsidRPr="00E61608">
              <w:t>к</w:t>
            </w:r>
            <w:proofErr w:type="gramEnd"/>
          </w:p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t>стоимости</w:t>
            </w:r>
          </w:p>
        </w:tc>
      </w:tr>
      <w:tr w:rsidR="00E61608" w:rsidRPr="00A5387D" w:rsidTr="00A7166E">
        <w:trPr>
          <w:tblCellSpacing w:w="0" w:type="dxa"/>
        </w:trPr>
        <w:tc>
          <w:tcPr>
            <w:tcW w:w="755" w:type="pct"/>
            <w:hideMark/>
          </w:tcPr>
          <w:p w:rsidR="00E61608" w:rsidRPr="00E61608" w:rsidRDefault="00E61608" w:rsidP="00A7166E">
            <w:pPr>
              <w:pStyle w:val="TEXT"/>
              <w:jc w:val="left"/>
              <w:rPr>
                <w:rStyle w:val="af2"/>
              </w:rPr>
            </w:pPr>
            <w:r w:rsidRPr="00E61608">
              <w:t xml:space="preserve">Максимальная </w:t>
            </w:r>
            <w:r w:rsidRPr="00E61608">
              <w:lastRenderedPageBreak/>
              <w:t>скидка (с учетом вида партнера)</w:t>
            </w:r>
          </w:p>
        </w:tc>
        <w:tc>
          <w:tcPr>
            <w:tcW w:w="875" w:type="pct"/>
            <w:hideMark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lastRenderedPageBreak/>
              <w:t>X</w:t>
            </w:r>
            <w:r w:rsidRPr="00E61608">
              <w:t xml:space="preserve"> % + скидка </w:t>
            </w:r>
            <w:r w:rsidRPr="00E61608">
              <w:lastRenderedPageBreak/>
              <w:t xml:space="preserve">от базовой цены = </w:t>
            </w:r>
            <w:r w:rsidRPr="00E61608">
              <w:rPr>
                <w:lang w:val="en-US"/>
              </w:rPr>
              <w:t>X</w:t>
            </w:r>
            <w:r w:rsidRPr="00E61608">
              <w:t xml:space="preserve"> %</w:t>
            </w:r>
          </w:p>
        </w:tc>
        <w:tc>
          <w:tcPr>
            <w:tcW w:w="870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lastRenderedPageBreak/>
              <w:t>X</w:t>
            </w:r>
            <w:r w:rsidRPr="00E61608">
              <w:t xml:space="preserve"> % + скидка от </w:t>
            </w:r>
            <w:r w:rsidRPr="00E61608">
              <w:lastRenderedPageBreak/>
              <w:t xml:space="preserve">базовой цены = </w:t>
            </w:r>
            <w:r w:rsidRPr="00E61608">
              <w:rPr>
                <w:lang w:val="en-US"/>
              </w:rPr>
              <w:t>X</w:t>
            </w:r>
            <w:r w:rsidRPr="00E61608">
              <w:t xml:space="preserve"> %</w:t>
            </w:r>
          </w:p>
        </w:tc>
        <w:tc>
          <w:tcPr>
            <w:tcW w:w="1357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  <w:r w:rsidRPr="00E61608">
              <w:rPr>
                <w:lang w:val="en-US"/>
              </w:rPr>
              <w:lastRenderedPageBreak/>
              <w:t>X</w:t>
            </w:r>
            <w:r w:rsidRPr="00E61608">
              <w:t xml:space="preserve"> % + скидка от </w:t>
            </w:r>
            <w:r w:rsidRPr="00E61608">
              <w:lastRenderedPageBreak/>
              <w:t xml:space="preserve">базовой цены = </w:t>
            </w:r>
            <w:r w:rsidRPr="00E61608">
              <w:rPr>
                <w:lang w:val="en-US"/>
              </w:rPr>
              <w:t>X</w:t>
            </w:r>
            <w:r w:rsidRPr="00E61608">
              <w:t xml:space="preserve"> %</w:t>
            </w:r>
          </w:p>
        </w:tc>
        <w:tc>
          <w:tcPr>
            <w:tcW w:w="1143" w:type="pct"/>
          </w:tcPr>
          <w:p w:rsidR="00E61608" w:rsidRPr="00E61608" w:rsidRDefault="00E61608" w:rsidP="00A7166E">
            <w:pPr>
              <w:pStyle w:val="TEXT"/>
              <w:jc w:val="center"/>
              <w:rPr>
                <w:lang w:bidi="ar-SA"/>
              </w:rPr>
            </w:pPr>
          </w:p>
        </w:tc>
      </w:tr>
    </w:tbl>
    <w:p w:rsidR="00E61608" w:rsidRPr="00A5387D" w:rsidRDefault="00E61608" w:rsidP="00E61608">
      <w:pPr>
        <w:pStyle w:val="HEAD1"/>
        <w:rPr>
          <w:color w:val="auto"/>
        </w:rPr>
      </w:pPr>
    </w:p>
    <w:p w:rsidR="00335558" w:rsidRPr="00335558" w:rsidRDefault="00E61608" w:rsidP="00335558">
      <w:pPr>
        <w:pStyle w:val="1"/>
      </w:pPr>
      <w:bookmarkStart w:id="11" w:name="_Toc345424089"/>
      <w:r w:rsidRPr="00E61608">
        <w:t>11. Кредитная политика</w:t>
      </w:r>
      <w:bookmarkEnd w:id="11"/>
    </w:p>
    <w:p w:rsidR="00E61608" w:rsidRDefault="00E61608" w:rsidP="00E61608">
      <w:pPr>
        <w:pStyle w:val="TEXT"/>
        <w:rPr>
          <w:b/>
        </w:rPr>
      </w:pPr>
      <w:r>
        <w:rPr>
          <w:b/>
        </w:rPr>
        <w:t>АВС</w:t>
      </w:r>
      <w:r w:rsidRPr="00A5387D">
        <w:rPr>
          <w:b/>
        </w:rPr>
        <w:t xml:space="preserve"> проводит следующую кредитную политику: </w:t>
      </w:r>
    </w:p>
    <w:p w:rsidR="00E61608" w:rsidRPr="00A5387D" w:rsidRDefault="00E61608" w:rsidP="00E61608">
      <w:pPr>
        <w:pStyle w:val="TEXT"/>
        <w:rPr>
          <w:b/>
        </w:rPr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1. Отсрочка платежа:</w:t>
      </w:r>
    </w:p>
    <w:p w:rsidR="00E61608" w:rsidRPr="00A5387D" w:rsidRDefault="00E61608" w:rsidP="00E61608">
      <w:pPr>
        <w:pStyle w:val="TEXT"/>
        <w:numPr>
          <w:ilvl w:val="0"/>
          <w:numId w:val="48"/>
        </w:numPr>
      </w:pPr>
      <w:r w:rsidRPr="00A5387D">
        <w:t>отсрочка платежа это ресурс, выделенный компанией партнеру для формирования склада в ассортименте и предоставления отсрочек конечным клиентам;</w:t>
      </w:r>
    </w:p>
    <w:p w:rsidR="00E61608" w:rsidRPr="00A5387D" w:rsidRDefault="00E61608" w:rsidP="00E61608">
      <w:pPr>
        <w:pStyle w:val="TEXT"/>
        <w:numPr>
          <w:ilvl w:val="0"/>
          <w:numId w:val="48"/>
        </w:numPr>
      </w:pPr>
      <w:r w:rsidRPr="00A5387D">
        <w:t xml:space="preserve">максимальная отсрочка платежа для партнеров со статусом Дистрибьютор </w:t>
      </w:r>
      <w:r>
        <w:rPr>
          <w:lang w:val="en-US"/>
        </w:rPr>
        <w:t>XX</w:t>
      </w:r>
      <w:r w:rsidRPr="00A5387D">
        <w:t xml:space="preserve"> дней;</w:t>
      </w:r>
    </w:p>
    <w:p w:rsidR="00E61608" w:rsidRPr="00A5387D" w:rsidRDefault="00E61608" w:rsidP="00E61608">
      <w:pPr>
        <w:pStyle w:val="TEXT"/>
        <w:numPr>
          <w:ilvl w:val="0"/>
          <w:numId w:val="48"/>
        </w:numPr>
      </w:pPr>
      <w:r w:rsidRPr="00A5387D">
        <w:t xml:space="preserve">максимальная отсрочка платежа для партнеров со статусом </w:t>
      </w:r>
      <w:proofErr w:type="spellStart"/>
      <w:r w:rsidRPr="00A5387D">
        <w:t>Субдистрибьютор</w:t>
      </w:r>
      <w:proofErr w:type="spellEnd"/>
      <w:r w:rsidRPr="00A5387D">
        <w:t xml:space="preserve"> и Розничный магазин </w:t>
      </w:r>
      <w:r>
        <w:rPr>
          <w:lang w:val="en-US"/>
        </w:rPr>
        <w:t>XX</w:t>
      </w:r>
      <w:r w:rsidRPr="00A5387D">
        <w:t xml:space="preserve"> дней;</w:t>
      </w:r>
    </w:p>
    <w:p w:rsidR="00E61608" w:rsidRDefault="00E61608" w:rsidP="00E61608">
      <w:pPr>
        <w:pStyle w:val="TEXT"/>
        <w:numPr>
          <w:ilvl w:val="0"/>
          <w:numId w:val="48"/>
        </w:numPr>
      </w:pPr>
      <w:r w:rsidRPr="00A5387D">
        <w:t>при предоставлении отсрочки платежа принимается во внимание дисциплина погашения задолженности.</w:t>
      </w:r>
    </w:p>
    <w:p w:rsidR="00E61608" w:rsidRPr="00A5387D" w:rsidRDefault="00E61608" w:rsidP="00E61608">
      <w:pPr>
        <w:pStyle w:val="TEXT"/>
        <w:ind w:left="720" w:firstLine="0"/>
      </w:pPr>
    </w:p>
    <w:p w:rsidR="00E61608" w:rsidRPr="00A5387D" w:rsidRDefault="00E61608" w:rsidP="00E61608">
      <w:pPr>
        <w:pStyle w:val="TEXT"/>
        <w:rPr>
          <w:b/>
        </w:rPr>
      </w:pPr>
      <w:r w:rsidRPr="00A5387D">
        <w:rPr>
          <w:b/>
        </w:rPr>
        <w:t>2. Сумма кредита:</w:t>
      </w:r>
    </w:p>
    <w:p w:rsidR="00E61608" w:rsidRPr="00A5387D" w:rsidRDefault="00E61608" w:rsidP="00E61608">
      <w:pPr>
        <w:pStyle w:val="TEXT"/>
        <w:numPr>
          <w:ilvl w:val="0"/>
          <w:numId w:val="49"/>
        </w:numPr>
        <w:jc w:val="left"/>
      </w:pPr>
      <w:r w:rsidRPr="00A5387D">
        <w:t>рассчитывается как среднемесячная отгрузка от согласованного ближайшего квартального плана продаж или среднемесячная отгрузка за последний квартал, в случае отсутствия согласованного плана продаж.</w:t>
      </w:r>
    </w:p>
    <w:p w:rsidR="00E61608" w:rsidRPr="00A5387D" w:rsidRDefault="00E61608" w:rsidP="00E61608">
      <w:pPr>
        <w:pStyle w:val="TEXT"/>
        <w:rPr>
          <w:rStyle w:val="af2"/>
          <w:b w:val="0"/>
          <w:bCs w:val="0"/>
        </w:rPr>
      </w:pPr>
    </w:p>
    <w:p w:rsidR="00E61608" w:rsidRPr="00E61608" w:rsidRDefault="00E61608" w:rsidP="00335558">
      <w:pPr>
        <w:pStyle w:val="1"/>
        <w:rPr>
          <w:rStyle w:val="af2"/>
          <w:b/>
        </w:rPr>
      </w:pPr>
      <w:bookmarkStart w:id="12" w:name="_Toc345424090"/>
      <w:r w:rsidRPr="009F0409">
        <w:rPr>
          <w:rStyle w:val="af2"/>
          <w:b/>
        </w:rPr>
        <w:t>12. Политика в области качества</w:t>
      </w:r>
      <w:bookmarkEnd w:id="12"/>
    </w:p>
    <w:p w:rsidR="00E61608" w:rsidRPr="00E61608" w:rsidRDefault="00E61608" w:rsidP="00E61608">
      <w:pPr>
        <w:pStyle w:val="HEAD1"/>
        <w:rPr>
          <w:rStyle w:val="af2"/>
          <w:b/>
          <w:bCs w:val="0"/>
          <w:color w:val="auto"/>
        </w:rPr>
      </w:pPr>
    </w:p>
    <w:p w:rsidR="00E61608" w:rsidRPr="00024517" w:rsidRDefault="00E61608" w:rsidP="00E61608">
      <w:pPr>
        <w:rPr>
          <w:color w:val="808080" w:themeColor="background1" w:themeShade="80"/>
        </w:rPr>
      </w:pPr>
      <w:r w:rsidRPr="00024517">
        <w:rPr>
          <w:color w:val="808080" w:themeColor="background1" w:themeShade="80"/>
        </w:rPr>
        <w:t xml:space="preserve">В данном разделе описывается политика </w:t>
      </w:r>
      <w:r>
        <w:rPr>
          <w:color w:val="808080" w:themeColor="background1" w:themeShade="80"/>
        </w:rPr>
        <w:t xml:space="preserve">компании </w:t>
      </w:r>
      <w:r w:rsidRPr="00024517">
        <w:rPr>
          <w:color w:val="808080" w:themeColor="background1" w:themeShade="80"/>
        </w:rPr>
        <w:t>в области качества, а именно работ</w:t>
      </w:r>
      <w:r>
        <w:rPr>
          <w:color w:val="808080" w:themeColor="background1" w:themeShade="80"/>
        </w:rPr>
        <w:t>а</w:t>
      </w:r>
      <w:r w:rsidRPr="00024517">
        <w:rPr>
          <w:color w:val="808080" w:themeColor="background1" w:themeShade="80"/>
        </w:rPr>
        <w:t xml:space="preserve"> с рекламациями, защиту от подделок и др. </w:t>
      </w:r>
    </w:p>
    <w:p w:rsidR="00E61608" w:rsidRPr="00A5387D" w:rsidRDefault="00E61608" w:rsidP="00E61608">
      <w:pPr>
        <w:pStyle w:val="TEXT"/>
      </w:pPr>
    </w:p>
    <w:p w:rsidR="00E61608" w:rsidRPr="009F0409" w:rsidRDefault="00E61608" w:rsidP="00335558">
      <w:pPr>
        <w:pStyle w:val="1"/>
        <w:rPr>
          <w:rStyle w:val="af2"/>
          <w:b/>
          <w:bCs/>
        </w:rPr>
      </w:pPr>
      <w:bookmarkStart w:id="13" w:name="_Toc345424091"/>
      <w:r w:rsidRPr="009F0409">
        <w:rPr>
          <w:rStyle w:val="af2"/>
          <w:b/>
        </w:rPr>
        <w:t>13. Договорная система</w:t>
      </w:r>
      <w:bookmarkEnd w:id="13"/>
    </w:p>
    <w:p w:rsidR="00E61608" w:rsidRPr="00A5387D" w:rsidRDefault="00E61608" w:rsidP="00E61608">
      <w:pPr>
        <w:pStyle w:val="HEAD1"/>
        <w:rPr>
          <w:color w:val="auto"/>
        </w:rPr>
      </w:pPr>
    </w:p>
    <w:p w:rsidR="00E61608" w:rsidRPr="008729DD" w:rsidRDefault="00E61608" w:rsidP="00E61608">
      <w:pPr>
        <w:rPr>
          <w:color w:val="808080" w:themeColor="background1" w:themeShade="80"/>
        </w:rPr>
      </w:pPr>
      <w:r w:rsidRPr="008729DD">
        <w:rPr>
          <w:color w:val="808080" w:themeColor="background1" w:themeShade="80"/>
        </w:rPr>
        <w:t>В данном разделе</w:t>
      </w:r>
      <w:r>
        <w:rPr>
          <w:color w:val="808080" w:themeColor="background1" w:themeShade="80"/>
        </w:rPr>
        <w:t xml:space="preserve"> указано, что при нарушении условий партнерского соглашения Клиентом, компания-производитель может расторгнуть договор в одностороннем порядке. </w:t>
      </w:r>
    </w:p>
    <w:p w:rsidR="00E61608" w:rsidRDefault="00E61608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B21449" w:rsidRDefault="00B21449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E61608" w:rsidRDefault="00E61608" w:rsidP="00006C29">
      <w:pPr>
        <w:shd w:val="clear" w:color="auto" w:fill="BAE18F"/>
        <w:spacing w:after="0" w:line="100" w:lineRule="atLeast"/>
        <w:rPr>
          <w:rStyle w:val="apple-style-span"/>
          <w:b/>
          <w:sz w:val="28"/>
          <w:szCs w:val="20"/>
        </w:rPr>
        <w:sectPr w:rsidR="00E61608" w:rsidSect="00650E8D">
          <w:pgSz w:w="11906" w:h="16838"/>
          <w:pgMar w:top="1960" w:right="850" w:bottom="1134" w:left="851" w:header="426" w:footer="941" w:gutter="0"/>
          <w:pgBorders w:offsetFrom="page">
            <w:left w:val="single" w:sz="48" w:space="24" w:color="C9E7A7"/>
          </w:pgBorders>
          <w:cols w:space="720"/>
          <w:docGrid w:linePitch="360"/>
        </w:sectPr>
      </w:pPr>
    </w:p>
    <w:p w:rsidR="00522895" w:rsidRPr="00B65AA3" w:rsidRDefault="00B65AA3" w:rsidP="00006C29">
      <w:pPr>
        <w:shd w:val="clear" w:color="auto" w:fill="BAE18F"/>
        <w:spacing w:after="0" w:line="100" w:lineRule="atLeast"/>
        <w:rPr>
          <w:rStyle w:val="apple-style-span"/>
          <w:b/>
          <w:sz w:val="28"/>
          <w:szCs w:val="20"/>
        </w:rPr>
      </w:pPr>
      <w:r>
        <w:rPr>
          <w:rStyle w:val="apple-style-span"/>
          <w:b/>
          <w:sz w:val="28"/>
          <w:szCs w:val="20"/>
        </w:rPr>
        <w:lastRenderedPageBreak/>
        <w:t xml:space="preserve">О компании </w:t>
      </w:r>
      <w:r w:rsidR="00EB5554" w:rsidRPr="00B65AA3">
        <w:rPr>
          <w:rStyle w:val="apple-style-span"/>
          <w:b/>
          <w:sz w:val="28"/>
          <w:szCs w:val="20"/>
        </w:rPr>
        <w:t>«Консалтинг роста»</w:t>
      </w:r>
      <w:r w:rsidR="00522895" w:rsidRPr="00B65AA3">
        <w:rPr>
          <w:rStyle w:val="apple-style-span"/>
          <w:b/>
          <w:sz w:val="28"/>
          <w:szCs w:val="20"/>
        </w:rPr>
        <w:t>:</w:t>
      </w:r>
    </w:p>
    <w:p w:rsidR="00006C29" w:rsidRPr="00900595" w:rsidRDefault="00006C29">
      <w:pPr>
        <w:spacing w:after="0" w:line="100" w:lineRule="atLeast"/>
        <w:rPr>
          <w:rStyle w:val="apple-style-span"/>
          <w:b/>
          <w:color w:val="444444"/>
          <w:sz w:val="24"/>
          <w:szCs w:val="20"/>
        </w:rPr>
      </w:pPr>
    </w:p>
    <w:p w:rsidR="00522895" w:rsidRDefault="00334E1E" w:rsidP="00C61BF4">
      <w:pPr>
        <w:spacing w:after="144" w:line="100" w:lineRule="atLeast"/>
        <w:jc w:val="both"/>
        <w:rPr>
          <w:sz w:val="24"/>
        </w:rPr>
      </w:pPr>
      <w:r w:rsidRPr="00A72F40">
        <w:rPr>
          <w:b/>
          <w:bCs/>
          <w:sz w:val="24"/>
        </w:rPr>
        <w:t>Группа к</w:t>
      </w:r>
      <w:r w:rsidR="00522895" w:rsidRPr="00A72F40">
        <w:rPr>
          <w:b/>
          <w:bCs/>
          <w:sz w:val="24"/>
        </w:rPr>
        <w:t>онсалтингов</w:t>
      </w:r>
      <w:r w:rsidRPr="00A72F40">
        <w:rPr>
          <w:b/>
          <w:bCs/>
          <w:sz w:val="24"/>
        </w:rPr>
        <w:t>ых</w:t>
      </w:r>
      <w:r w:rsidR="00522895" w:rsidRPr="00A72F40">
        <w:rPr>
          <w:b/>
          <w:bCs/>
          <w:sz w:val="24"/>
        </w:rPr>
        <w:t xml:space="preserve"> компани</w:t>
      </w:r>
      <w:r w:rsidRPr="00A72F40">
        <w:rPr>
          <w:b/>
          <w:bCs/>
          <w:sz w:val="24"/>
        </w:rPr>
        <w:t>й</w:t>
      </w:r>
      <w:r w:rsidR="00522895" w:rsidRPr="00A72F40">
        <w:rPr>
          <w:b/>
          <w:bCs/>
          <w:sz w:val="24"/>
        </w:rPr>
        <w:t xml:space="preserve"> «Консалтинг роста»</w:t>
      </w:r>
      <w:r w:rsidR="00522895" w:rsidRPr="00A72F40">
        <w:rPr>
          <w:sz w:val="24"/>
        </w:rPr>
        <w:t xml:space="preserve"> оказывает профессиональные консультационные услуги в области </w:t>
      </w:r>
      <w:r w:rsidRPr="00A72F40">
        <w:rPr>
          <w:sz w:val="24"/>
        </w:rPr>
        <w:t xml:space="preserve">стратегического, </w:t>
      </w:r>
      <w:r w:rsidR="00522895" w:rsidRPr="00A72F40">
        <w:rPr>
          <w:sz w:val="24"/>
        </w:rPr>
        <w:t xml:space="preserve">маркетингового </w:t>
      </w:r>
      <w:r w:rsidRPr="00A72F40">
        <w:rPr>
          <w:sz w:val="24"/>
        </w:rPr>
        <w:t xml:space="preserve">и организационного </w:t>
      </w:r>
      <w:r w:rsidR="00071B48">
        <w:rPr>
          <w:sz w:val="24"/>
        </w:rPr>
        <w:t>к</w:t>
      </w:r>
      <w:r w:rsidR="00522895" w:rsidRPr="00A72F40">
        <w:rPr>
          <w:sz w:val="24"/>
        </w:rPr>
        <w:t>онсульт</w:t>
      </w:r>
      <w:r w:rsidR="00A06DDB">
        <w:rPr>
          <w:sz w:val="24"/>
        </w:rPr>
        <w:t>ирования.</w:t>
      </w:r>
      <w:r w:rsidR="00071B48">
        <w:rPr>
          <w:sz w:val="24"/>
        </w:rPr>
        <w:t xml:space="preserve"> Деятельность </w:t>
      </w:r>
      <w:r w:rsidR="00071B48" w:rsidRPr="00A72F40">
        <w:rPr>
          <w:sz w:val="24"/>
        </w:rPr>
        <w:t>"Консалтинг роста"</w:t>
      </w:r>
      <w:r w:rsidR="00071B48">
        <w:rPr>
          <w:sz w:val="24"/>
        </w:rPr>
        <w:t xml:space="preserve"> ориентирован</w:t>
      </w:r>
      <w:r w:rsidR="00071B48" w:rsidRPr="00A72F40">
        <w:rPr>
          <w:sz w:val="24"/>
        </w:rPr>
        <w:t>а на развитие бизнеса клиента, повышение э</w:t>
      </w:r>
      <w:r w:rsidR="00071B48">
        <w:rPr>
          <w:sz w:val="24"/>
        </w:rPr>
        <w:t>ффективности маркетинга</w:t>
      </w:r>
      <w:r w:rsidR="00071B48" w:rsidRPr="00A72F40">
        <w:rPr>
          <w:sz w:val="24"/>
        </w:rPr>
        <w:t>, увеличение продаж, рост выручки и рост прибыльности.</w:t>
      </w:r>
    </w:p>
    <w:p w:rsidR="00071B48" w:rsidRDefault="00071B48" w:rsidP="00C61BF4">
      <w:pPr>
        <w:spacing w:after="144" w:line="100" w:lineRule="atLeast"/>
        <w:jc w:val="both"/>
        <w:rPr>
          <w:sz w:val="24"/>
        </w:rPr>
      </w:pPr>
      <w:r w:rsidRPr="00071B48">
        <w:rPr>
          <w:sz w:val="24"/>
        </w:rPr>
        <w:t>Наша консалтинговая компания работает в Москве, Санкт-Петербурге, крупных и средних городах России. В последнее время наша практика и проекты развиваются в странах СНГ (Украина, Республика Беларусь, Казахстан, Республика Молдова и др.).</w:t>
      </w:r>
    </w:p>
    <w:p w:rsidR="00C61BF4" w:rsidRPr="00A72F40" w:rsidRDefault="00C61BF4" w:rsidP="00C61BF4">
      <w:pPr>
        <w:spacing w:after="144" w:line="100" w:lineRule="atLeast"/>
        <w:jc w:val="both"/>
        <w:rPr>
          <w:sz w:val="24"/>
        </w:rPr>
      </w:pPr>
      <w:r w:rsidRPr="00A72F40">
        <w:rPr>
          <w:sz w:val="24"/>
        </w:rPr>
        <w:t>В нашей команде консультанты и специалисты с более чем 15 летним опытом работы на рынке профессионального консалтинга.</w:t>
      </w:r>
    </w:p>
    <w:p w:rsidR="00C61BF4" w:rsidRDefault="00C61BF4" w:rsidP="00C61BF4">
      <w:pPr>
        <w:spacing w:after="144" w:line="100" w:lineRule="atLeast"/>
      </w:pPr>
    </w:p>
    <w:p w:rsidR="00334E1E" w:rsidRPr="00334E1E" w:rsidRDefault="00334E1E">
      <w:pPr>
        <w:spacing w:after="144" w:line="100" w:lineRule="atLeast"/>
        <w:rPr>
          <w:b/>
        </w:rPr>
      </w:pPr>
      <w:r w:rsidRPr="00334E1E">
        <w:rPr>
          <w:b/>
        </w:rPr>
        <w:t>Структура группы компаний:</w:t>
      </w:r>
    </w:p>
    <w:p w:rsidR="00334E1E" w:rsidRDefault="00CD7A2B">
      <w:pPr>
        <w:spacing w:after="144" w:line="100" w:lineRule="atLeas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74295</wp:posOffset>
            </wp:positionV>
            <wp:extent cx="1628140" cy="406400"/>
            <wp:effectExtent l="19050" t="0" r="0" b="0"/>
            <wp:wrapNone/>
            <wp:docPr id="44" name="Picture 8" descr="Описание: file:///D:/life-marketin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file:///D:/life-marketing/logo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87630</wp:posOffset>
            </wp:positionV>
            <wp:extent cx="1495425" cy="415925"/>
            <wp:effectExtent l="19050" t="0" r="9525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87630</wp:posOffset>
            </wp:positionV>
            <wp:extent cx="1518285" cy="558165"/>
            <wp:effectExtent l="19050" t="0" r="5715" b="0"/>
            <wp:wrapNone/>
            <wp:docPr id="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87630</wp:posOffset>
            </wp:positionV>
            <wp:extent cx="1478280" cy="295910"/>
            <wp:effectExtent l="19050" t="0" r="7620" b="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34E1E" w:rsidRDefault="00334E1E">
      <w:pPr>
        <w:spacing w:after="144" w:line="100" w:lineRule="atLeast"/>
      </w:pPr>
    </w:p>
    <w:p w:rsidR="00334E1E" w:rsidRDefault="00334E1E">
      <w:pPr>
        <w:spacing w:after="144" w:line="100" w:lineRule="atLeast"/>
      </w:pPr>
    </w:p>
    <w:p w:rsidR="00EB5554" w:rsidRDefault="00EB5554">
      <w:pPr>
        <w:spacing w:after="144" w:line="100" w:lineRule="atLeast"/>
      </w:pPr>
    </w:p>
    <w:p w:rsidR="00900595" w:rsidRPr="00A72F40" w:rsidRDefault="00900595">
      <w:pPr>
        <w:spacing w:after="144" w:line="100" w:lineRule="atLeast"/>
        <w:rPr>
          <w:sz w:val="24"/>
        </w:rPr>
      </w:pPr>
      <w:r w:rsidRPr="00A72F40">
        <w:rPr>
          <w:sz w:val="24"/>
        </w:rPr>
        <w:t xml:space="preserve">За последние несколько лет выполнены проекты </w:t>
      </w:r>
      <w:r w:rsidRPr="00A72F40">
        <w:rPr>
          <w:b/>
          <w:sz w:val="24"/>
        </w:rPr>
        <w:t>более чем в 40 городах и регионах</w:t>
      </w:r>
      <w:r w:rsidRPr="00A72F40">
        <w:rPr>
          <w:sz w:val="24"/>
        </w:rPr>
        <w:t>.</w:t>
      </w:r>
    </w:p>
    <w:p w:rsidR="00522895" w:rsidRPr="00A72F40" w:rsidRDefault="00522895">
      <w:pPr>
        <w:spacing w:after="144" w:line="100" w:lineRule="atLeast"/>
        <w:rPr>
          <w:sz w:val="24"/>
        </w:rPr>
      </w:pPr>
      <w:r w:rsidRPr="00A72F40">
        <w:rPr>
          <w:sz w:val="24"/>
        </w:rPr>
        <w:t xml:space="preserve">Мы успешно сотрудничали в области </w:t>
      </w:r>
      <w:r w:rsidR="00EB5554" w:rsidRPr="00A72F40">
        <w:rPr>
          <w:sz w:val="24"/>
        </w:rPr>
        <w:t xml:space="preserve">управленческого, стратегического, </w:t>
      </w:r>
      <w:r w:rsidRPr="00A72F40">
        <w:rPr>
          <w:sz w:val="24"/>
        </w:rPr>
        <w:t>маркетингового консалтинга с компаниями в различных сферах:</w:t>
      </w:r>
    </w:p>
    <w:p w:rsidR="00071B48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</w:rPr>
      </w:pPr>
      <w:r w:rsidRPr="00AA5DB4">
        <w:rPr>
          <w:sz w:val="24"/>
        </w:rPr>
        <w:t>розничная торговля (одежда, обувь, аксессуары</w:t>
      </w:r>
      <w:r w:rsidR="00071B48">
        <w:rPr>
          <w:sz w:val="24"/>
        </w:rPr>
        <w:t>)</w:t>
      </w:r>
      <w:r w:rsidR="00726A34">
        <w:rPr>
          <w:sz w:val="24"/>
        </w:rPr>
        <w:t>;</w:t>
      </w:r>
    </w:p>
    <w:p w:rsidR="00522895" w:rsidRPr="00AA5DB4" w:rsidRDefault="00EB5554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</w:rPr>
      </w:pPr>
      <w:r>
        <w:rPr>
          <w:sz w:val="24"/>
        </w:rPr>
        <w:t>бытовая техника и электроника</w:t>
      </w:r>
      <w:r w:rsidR="00522895" w:rsidRPr="00AA5DB4">
        <w:rPr>
          <w:sz w:val="24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бытовые услуги</w:t>
      </w:r>
      <w:r w:rsidR="00EB5554">
        <w:rPr>
          <w:sz w:val="24"/>
        </w:rPr>
        <w:t xml:space="preserve"> и сервисы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финансы и банковский бизнес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ресторанный бизнес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 xml:space="preserve">строительство и </w:t>
      </w:r>
      <w:proofErr w:type="spellStart"/>
      <w:r w:rsidRPr="00AA5DB4">
        <w:rPr>
          <w:sz w:val="24"/>
        </w:rPr>
        <w:t>девелопмент</w:t>
      </w:r>
      <w:proofErr w:type="spellEnd"/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производство стройматериалов</w:t>
      </w:r>
      <w:r w:rsidR="00EB5554">
        <w:rPr>
          <w:sz w:val="24"/>
        </w:rPr>
        <w:t xml:space="preserve"> и конструкций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</w:rPr>
      </w:pPr>
      <w:r w:rsidRPr="00AA5DB4">
        <w:rPr>
          <w:sz w:val="24"/>
        </w:rPr>
        <w:t>производство и дистрибуция продуктов питания</w:t>
      </w:r>
      <w:r w:rsidR="00071B48">
        <w:rPr>
          <w:sz w:val="24"/>
        </w:rPr>
        <w:t xml:space="preserve"> и товаров </w:t>
      </w:r>
      <w:proofErr w:type="spellStart"/>
      <w:r w:rsidR="00071B48">
        <w:rPr>
          <w:sz w:val="24"/>
          <w:lang w:val="en-US"/>
        </w:rPr>
        <w:t>fmcg</w:t>
      </w:r>
      <w:proofErr w:type="spellEnd"/>
      <w:r w:rsidR="00EB5554" w:rsidRPr="00EB5554">
        <w:rPr>
          <w:sz w:val="24"/>
        </w:rPr>
        <w:t>;</w:t>
      </w:r>
    </w:p>
    <w:p w:rsidR="00522895" w:rsidRPr="00AA5DB4" w:rsidRDefault="00EB5554" w:rsidP="00726A34">
      <w:pPr>
        <w:pStyle w:val="14"/>
        <w:numPr>
          <w:ilvl w:val="0"/>
          <w:numId w:val="11"/>
        </w:numPr>
        <w:spacing w:before="80" w:after="0" w:line="100" w:lineRule="atLeast"/>
        <w:rPr>
          <w:sz w:val="24"/>
        </w:rPr>
      </w:pPr>
      <w:r>
        <w:rPr>
          <w:sz w:val="24"/>
        </w:rPr>
        <w:t>промышленное производство, производство оборудования</w:t>
      </w:r>
      <w:r w:rsidRPr="00EB5554">
        <w:rPr>
          <w:sz w:val="24"/>
        </w:rPr>
        <w:t>,</w:t>
      </w:r>
      <w:r>
        <w:rPr>
          <w:sz w:val="24"/>
        </w:rPr>
        <w:t xml:space="preserve"> инжиниринговые услуги</w:t>
      </w:r>
      <w:r w:rsidR="00522895" w:rsidRPr="00AA5DB4">
        <w:rPr>
          <w:sz w:val="24"/>
        </w:rPr>
        <w:t>.</w:t>
      </w:r>
    </w:p>
    <w:p w:rsidR="00522895" w:rsidRDefault="00C61BF4">
      <w:pPr>
        <w:pStyle w:val="14"/>
        <w:spacing w:after="0" w:line="100" w:lineRule="atLeast"/>
      </w:pPr>
      <w:r>
        <w:br w:type="page"/>
      </w:r>
    </w:p>
    <w:p w:rsidR="00522895" w:rsidRDefault="00522895" w:rsidP="00006C29">
      <w:pPr>
        <w:shd w:val="clear" w:color="auto" w:fill="BAE18F"/>
        <w:spacing w:after="0" w:line="100" w:lineRule="atLeast"/>
        <w:rPr>
          <w:b/>
          <w:bCs/>
        </w:rPr>
      </w:pPr>
      <w:r w:rsidRPr="00900595">
        <w:rPr>
          <w:b/>
          <w:bCs/>
          <w:sz w:val="28"/>
          <w:szCs w:val="24"/>
        </w:rPr>
        <w:lastRenderedPageBreak/>
        <w:t>Оказываемые консультационные услуги:</w:t>
      </w:r>
    </w:p>
    <w:p w:rsidR="00334E1E" w:rsidRPr="00334E1E" w:rsidRDefault="00334E1E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стратегический консалтинг и разработка стратегии компании</w:t>
      </w:r>
      <w:r w:rsidR="00726A34">
        <w:t>;</w:t>
      </w:r>
    </w:p>
    <w:p w:rsidR="00334E1E" w:rsidRDefault="00334E1E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о</w:t>
      </w:r>
      <w:r w:rsidRPr="00334E1E">
        <w:t>рганизационное консультирование</w:t>
      </w:r>
      <w:r>
        <w:t xml:space="preserve"> и управление персоналом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активизация и увеличени</w:t>
      </w:r>
      <w:r w:rsidR="00334E1E">
        <w:t>е продаж (система роста продаж)</w:t>
      </w:r>
      <w:r w:rsidR="00726A34">
        <w:t>;</w:t>
      </w:r>
    </w:p>
    <w:p w:rsidR="00726A34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 xml:space="preserve">разработка </w:t>
      </w:r>
      <w:r w:rsidR="00334E1E">
        <w:t xml:space="preserve">стратегии и </w:t>
      </w:r>
      <w:r>
        <w:t>плана маркетинга компании</w:t>
      </w:r>
      <w:r w:rsidR="00334E1E" w:rsidRPr="00334E1E">
        <w:t xml:space="preserve">; </w:t>
      </w:r>
    </w:p>
    <w:p w:rsidR="00726A34" w:rsidRDefault="00334E1E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аудит (ди</w:t>
      </w:r>
      <w:r w:rsidR="00726A34">
        <w:t>агностика) маркетинга компании;</w:t>
      </w:r>
    </w:p>
    <w:p w:rsidR="00334E1E" w:rsidRDefault="00334E1E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повышение эффективности работы</w:t>
      </w:r>
      <w:r w:rsidRPr="00334E1E">
        <w:t xml:space="preserve"> </w:t>
      </w:r>
      <w:r>
        <w:t>службы маркетинга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маркетинговые исследо</w:t>
      </w:r>
      <w:r w:rsidR="00334E1E">
        <w:t>вания, изучение и анализ рынков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изучение и анализ ра</w:t>
      </w:r>
      <w:r w:rsidR="00334E1E">
        <w:t xml:space="preserve">боты конкурентов и </w:t>
      </w:r>
      <w:proofErr w:type="spellStart"/>
      <w:r w:rsidR="00334E1E">
        <w:t>benchmarking</w:t>
      </w:r>
      <w:proofErr w:type="spellEnd"/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rPr>
          <w:lang w:val="en-US"/>
        </w:rPr>
        <w:t>m</w:t>
      </w:r>
      <w:proofErr w:type="spellStart"/>
      <w:r>
        <w:t>ystery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>, тайный покупа</w:t>
      </w:r>
      <w:r w:rsidR="00334E1E">
        <w:t>тель (таинственный покупатель)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 xml:space="preserve">аудит торговых точек, 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audi</w:t>
      </w:r>
      <w:proofErr w:type="spellEnd"/>
      <w:r>
        <w:rPr>
          <w:lang w:val="en-US"/>
        </w:rPr>
        <w:t>t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>опросы потребителей товаров и услуг (анкетирование). Изучение потребительского спроса методом</w:t>
      </w:r>
      <w:r w:rsidR="00726A34">
        <w:t xml:space="preserve"> проведения глубинных интервью;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 xml:space="preserve">проведение </w:t>
      </w:r>
      <w:proofErr w:type="gramStart"/>
      <w:r>
        <w:t>фокус-групп</w:t>
      </w:r>
      <w:proofErr w:type="gramEnd"/>
      <w:r>
        <w:t>, холл-тестов и тестирование продукции/</w:t>
      </w:r>
      <w:r w:rsidR="00334E1E">
        <w:t>услуг</w:t>
      </w:r>
      <w:r w:rsidR="00726A34">
        <w:t>;</w:t>
      </w:r>
    </w:p>
    <w:p w:rsidR="00522895" w:rsidRDefault="00522895" w:rsidP="00726A34">
      <w:pPr>
        <w:pStyle w:val="14"/>
        <w:numPr>
          <w:ilvl w:val="0"/>
          <w:numId w:val="10"/>
        </w:numPr>
        <w:spacing w:before="80" w:after="0" w:line="100" w:lineRule="atLeast"/>
      </w:pPr>
      <w:r>
        <w:t xml:space="preserve">услуги </w:t>
      </w:r>
      <w:proofErr w:type="spellStart"/>
      <w:r>
        <w:t>брендинга</w:t>
      </w:r>
      <w:proofErr w:type="spellEnd"/>
      <w:r>
        <w:t>, разработки торговых марок, дизайна, креатива, профессиональной фотографии</w:t>
      </w:r>
      <w:r w:rsidR="00726A34">
        <w:t>.</w:t>
      </w:r>
    </w:p>
    <w:p w:rsidR="00C61BF4" w:rsidRDefault="00C61BF4" w:rsidP="00C61BF4">
      <w:pPr>
        <w:pStyle w:val="14"/>
        <w:spacing w:before="80" w:after="0" w:line="100" w:lineRule="atLeast"/>
        <w:ind w:left="357"/>
      </w:pPr>
    </w:p>
    <w:p w:rsidR="00C61BF4" w:rsidRPr="0056690F" w:rsidRDefault="00C61BF4" w:rsidP="0056690F">
      <w:pPr>
        <w:shd w:val="clear" w:color="auto" w:fill="BAE18F"/>
        <w:spacing w:after="0" w:line="100" w:lineRule="atLeast"/>
        <w:rPr>
          <w:b/>
          <w:bCs/>
          <w:sz w:val="28"/>
          <w:szCs w:val="24"/>
        </w:rPr>
      </w:pPr>
      <w:r w:rsidRPr="0056690F">
        <w:rPr>
          <w:b/>
          <w:bCs/>
          <w:sz w:val="28"/>
          <w:szCs w:val="24"/>
        </w:rPr>
        <w:t>Карта услуг:</w:t>
      </w:r>
    </w:p>
    <w:p w:rsidR="00C61BF4" w:rsidRPr="00C61BF4" w:rsidRDefault="00CD7A2B" w:rsidP="00C61BF4">
      <w:pPr>
        <w:pStyle w:val="14"/>
        <w:spacing w:before="80" w:after="0" w:line="100" w:lineRule="atLeast"/>
        <w:ind w:left="357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6477000" cy="4219575"/>
            <wp:effectExtent l="19050" t="19050" r="19050" b="28575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19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EEECE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BF4" w:rsidRDefault="00C61BF4">
      <w:pPr>
        <w:spacing w:after="0" w:line="100" w:lineRule="atLeast"/>
        <w:jc w:val="center"/>
      </w:pPr>
    </w:p>
    <w:p w:rsidR="00862568" w:rsidRDefault="00D007F1" w:rsidP="00D007F1">
      <w:pPr>
        <w:spacing w:before="170" w:after="0" w:line="100" w:lineRule="atLeast"/>
      </w:pPr>
      <w:r>
        <w:t xml:space="preserve"> </w:t>
      </w:r>
    </w:p>
    <w:sectPr w:rsidR="00862568" w:rsidSect="00650E8D">
      <w:pgSz w:w="11906" w:h="16838"/>
      <w:pgMar w:top="1960" w:right="850" w:bottom="1134" w:left="851" w:header="426" w:footer="941" w:gutter="0"/>
      <w:pgBorders w:offsetFrom="page">
        <w:left w:val="single" w:sz="48" w:space="24" w:color="C9E7A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B8" w:rsidRDefault="00057FB8">
      <w:pPr>
        <w:spacing w:after="0" w:line="240" w:lineRule="auto"/>
      </w:pPr>
      <w:r>
        <w:separator/>
      </w:r>
    </w:p>
  </w:endnote>
  <w:endnote w:type="continuationSeparator" w:id="0">
    <w:p w:rsidR="00057FB8" w:rsidRDefault="0005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95" w:rsidRDefault="00CD7A2B">
    <w:pPr>
      <w:pStyle w:val="ae"/>
      <w:spacing w:before="360" w:after="0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4307840</wp:posOffset>
          </wp:positionH>
          <wp:positionV relativeFrom="paragraph">
            <wp:posOffset>304800</wp:posOffset>
          </wp:positionV>
          <wp:extent cx="1075690" cy="414020"/>
          <wp:effectExtent l="1905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1402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4359275</wp:posOffset>
          </wp:positionH>
          <wp:positionV relativeFrom="paragraph">
            <wp:posOffset>723900</wp:posOffset>
          </wp:positionV>
          <wp:extent cx="1024255" cy="255905"/>
          <wp:effectExtent l="19050" t="0" r="4445" b="0"/>
          <wp:wrapNone/>
          <wp:docPr id="8" name="Picture 8" descr="Описание: file:///D:/life-marketin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Описание: file:///D:/life-marketing/logo.png"/>
                  <pic:cNvPicPr>
                    <a:picLocks noChangeAspect="1" noChangeArrowheads="1"/>
                  </pic:cNvPicPr>
                </pic:nvPicPr>
                <pic:blipFill>
                  <a:blip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25590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269240</wp:posOffset>
          </wp:positionV>
          <wp:extent cx="1355090" cy="376555"/>
          <wp:effectExtent l="1905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37655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5497195</wp:posOffset>
          </wp:positionH>
          <wp:positionV relativeFrom="paragraph">
            <wp:posOffset>710565</wp:posOffset>
          </wp:positionV>
          <wp:extent cx="1044575" cy="208915"/>
          <wp:effectExtent l="19050" t="0" r="3175" b="0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20891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22895">
      <w:t>Москва: (495) 720-71-86</w:t>
    </w:r>
    <w:r w:rsidR="00006C29">
      <w:t xml:space="preserve"> </w:t>
    </w:r>
    <w:r w:rsidR="00334E1E">
      <w:br/>
    </w:r>
    <w:r w:rsidR="00522895">
      <w:t>С.-Петербург: (812) 939-52-67</w:t>
    </w:r>
    <w:r w:rsidR="00522895">
      <w:br/>
    </w:r>
    <w:hyperlink r:id="rId5" w:history="1">
      <w:r w:rsidR="00522895">
        <w:rPr>
          <w:rStyle w:val="a6"/>
        </w:rPr>
        <w:t>info@growthstrategy.ru</w:t>
      </w:r>
    </w:hyperlink>
    <w:r w:rsidR="00522895">
      <w:br/>
    </w:r>
    <w:hyperlink r:id="rId6" w:history="1">
      <w:r w:rsidR="00522895">
        <w:rPr>
          <w:rStyle w:val="a6"/>
        </w:rPr>
        <w:t>www.growthstrategy.ru</w:t>
      </w:r>
    </w:hyperlink>
    <w:r w:rsidR="0052289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B8" w:rsidRDefault="00057FB8">
      <w:pPr>
        <w:spacing w:after="0" w:line="240" w:lineRule="auto"/>
      </w:pPr>
      <w:r>
        <w:separator/>
      </w:r>
    </w:p>
  </w:footnote>
  <w:footnote w:type="continuationSeparator" w:id="0">
    <w:p w:rsidR="00057FB8" w:rsidRDefault="0005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95" w:rsidRPr="00A93184" w:rsidRDefault="00CD7A2B">
    <w:pPr>
      <w:pStyle w:val="ad"/>
      <w:spacing w:after="120"/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-281940</wp:posOffset>
          </wp:positionV>
          <wp:extent cx="1771650" cy="928370"/>
          <wp:effectExtent l="0" t="0" r="0" b="0"/>
          <wp:wrapNone/>
          <wp:docPr id="6" name="Рисунок 6" descr="Logo_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2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895">
      <w:t>Консалтинговая компания «Консалтинг роста»</w:t>
    </w:r>
  </w:p>
  <w:p w:rsidR="00726A34" w:rsidRPr="00B21449" w:rsidRDefault="00B21449" w:rsidP="00B21449">
    <w:pPr>
      <w:pStyle w:val="ad"/>
      <w:spacing w:after="120"/>
    </w:pPr>
    <w:r w:rsidRPr="00B21449">
      <w:t xml:space="preserve">Создание типовой коммерческой политики на рынке B2C на примере компании </w:t>
    </w:r>
    <w:r w:rsidR="00D007F1">
      <w:br/>
    </w:r>
    <w:r w:rsidRPr="00B21449">
      <w:t>ОАО «АВС» на рынке бытовой техники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501A47"/>
    <w:multiLevelType w:val="hybridMultilevel"/>
    <w:tmpl w:val="7738FC7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2897378"/>
    <w:multiLevelType w:val="multilevel"/>
    <w:tmpl w:val="FDF0A2C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2FC276B"/>
    <w:multiLevelType w:val="hybridMultilevel"/>
    <w:tmpl w:val="FEB0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707B"/>
    <w:multiLevelType w:val="hybridMultilevel"/>
    <w:tmpl w:val="F3B88348"/>
    <w:lvl w:ilvl="0" w:tplc="BAFE2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EAA3670"/>
    <w:multiLevelType w:val="hybridMultilevel"/>
    <w:tmpl w:val="37728268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9">
    <w:nsid w:val="0ED36A1C"/>
    <w:multiLevelType w:val="hybridMultilevel"/>
    <w:tmpl w:val="DE4A455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3DC0D63"/>
    <w:multiLevelType w:val="hybridMultilevel"/>
    <w:tmpl w:val="96BE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D11AA"/>
    <w:multiLevelType w:val="hybridMultilevel"/>
    <w:tmpl w:val="8FBCCB08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2">
    <w:nsid w:val="197016B3"/>
    <w:multiLevelType w:val="multilevel"/>
    <w:tmpl w:val="061A588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1A9157D7"/>
    <w:multiLevelType w:val="hybridMultilevel"/>
    <w:tmpl w:val="56686A9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2F37345"/>
    <w:multiLevelType w:val="hybridMultilevel"/>
    <w:tmpl w:val="FF46C2EC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5">
    <w:nsid w:val="22FA07EC"/>
    <w:multiLevelType w:val="hybridMultilevel"/>
    <w:tmpl w:val="2DA466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C8810F2"/>
    <w:multiLevelType w:val="multilevel"/>
    <w:tmpl w:val="3738DAFC"/>
    <w:lvl w:ilvl="0">
      <w:start w:val="1"/>
      <w:numFmt w:val="bullet"/>
      <w:lvlText w:val="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7">
    <w:nsid w:val="30141A1C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18">
    <w:nsid w:val="30EE5F3C"/>
    <w:multiLevelType w:val="hybridMultilevel"/>
    <w:tmpl w:val="8E2808EA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9">
    <w:nsid w:val="350A0BAF"/>
    <w:multiLevelType w:val="hybridMultilevel"/>
    <w:tmpl w:val="DB0AA7E0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0">
    <w:nsid w:val="3727074F"/>
    <w:multiLevelType w:val="multilevel"/>
    <w:tmpl w:val="3738DAFC"/>
    <w:lvl w:ilvl="0">
      <w:start w:val="1"/>
      <w:numFmt w:val="bullet"/>
      <w:lvlText w:val="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21">
    <w:nsid w:val="376D1BBD"/>
    <w:multiLevelType w:val="hybridMultilevel"/>
    <w:tmpl w:val="CD8E4C5E"/>
    <w:lvl w:ilvl="0" w:tplc="0419000F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2">
    <w:nsid w:val="395774AF"/>
    <w:multiLevelType w:val="hybridMultilevel"/>
    <w:tmpl w:val="7230188E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3">
    <w:nsid w:val="3A19033A"/>
    <w:multiLevelType w:val="hybridMultilevel"/>
    <w:tmpl w:val="FD0408D4"/>
    <w:lvl w:ilvl="0" w:tplc="04190005">
      <w:start w:val="1"/>
      <w:numFmt w:val="bullet"/>
      <w:lvlText w:val=""/>
      <w:lvlJc w:val="left"/>
      <w:pPr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4">
    <w:nsid w:val="3E807D84"/>
    <w:multiLevelType w:val="hybridMultilevel"/>
    <w:tmpl w:val="28523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1063E67"/>
    <w:multiLevelType w:val="hybridMultilevel"/>
    <w:tmpl w:val="62EA20E0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6">
    <w:nsid w:val="41D66D44"/>
    <w:multiLevelType w:val="hybridMultilevel"/>
    <w:tmpl w:val="29480764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7">
    <w:nsid w:val="43D33DDA"/>
    <w:multiLevelType w:val="hybridMultilevel"/>
    <w:tmpl w:val="1908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02DD3"/>
    <w:multiLevelType w:val="hybridMultilevel"/>
    <w:tmpl w:val="895E447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5B73BBC"/>
    <w:multiLevelType w:val="hybridMultilevel"/>
    <w:tmpl w:val="CB1A3F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81D4BBE"/>
    <w:multiLevelType w:val="multilevel"/>
    <w:tmpl w:val="09429D7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31">
    <w:nsid w:val="4CA05AC9"/>
    <w:multiLevelType w:val="hybridMultilevel"/>
    <w:tmpl w:val="3C223BEE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2">
    <w:nsid w:val="4DB55695"/>
    <w:multiLevelType w:val="hybridMultilevel"/>
    <w:tmpl w:val="C8E6C608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3">
    <w:nsid w:val="50686FEA"/>
    <w:multiLevelType w:val="hybridMultilevel"/>
    <w:tmpl w:val="802CA596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4">
    <w:nsid w:val="50FC0E9F"/>
    <w:multiLevelType w:val="hybridMultilevel"/>
    <w:tmpl w:val="561CD10C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5">
    <w:nsid w:val="54806C31"/>
    <w:multiLevelType w:val="hybridMultilevel"/>
    <w:tmpl w:val="D0BA278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81A2911"/>
    <w:multiLevelType w:val="hybridMultilevel"/>
    <w:tmpl w:val="3A5A074A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7">
    <w:nsid w:val="59B41635"/>
    <w:multiLevelType w:val="hybridMultilevel"/>
    <w:tmpl w:val="61045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933F86"/>
    <w:multiLevelType w:val="hybridMultilevel"/>
    <w:tmpl w:val="876A635E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9">
    <w:nsid w:val="6675725E"/>
    <w:multiLevelType w:val="hybridMultilevel"/>
    <w:tmpl w:val="85A22D2A"/>
    <w:lvl w:ilvl="0" w:tplc="72CEB374">
      <w:start w:val="5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36488"/>
    <w:multiLevelType w:val="hybridMultilevel"/>
    <w:tmpl w:val="080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04DBE"/>
    <w:multiLevelType w:val="hybridMultilevel"/>
    <w:tmpl w:val="88E095BC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2">
    <w:nsid w:val="6FED3493"/>
    <w:multiLevelType w:val="hybridMultilevel"/>
    <w:tmpl w:val="49FA79F4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3">
    <w:nsid w:val="742341C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>
    <w:nsid w:val="764E57DD"/>
    <w:multiLevelType w:val="hybridMultilevel"/>
    <w:tmpl w:val="EF540006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5">
    <w:nsid w:val="78773BD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46">
    <w:nsid w:val="79EE5FAC"/>
    <w:multiLevelType w:val="hybridMultilevel"/>
    <w:tmpl w:val="10C8407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B692F8D"/>
    <w:multiLevelType w:val="hybridMultilevel"/>
    <w:tmpl w:val="CACC7754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8">
    <w:nsid w:val="7B8A36F0"/>
    <w:multiLevelType w:val="hybridMultilevel"/>
    <w:tmpl w:val="BB041B82"/>
    <w:lvl w:ilvl="0" w:tplc="041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5"/>
  </w:num>
  <w:num w:numId="6">
    <w:abstractNumId w:val="17"/>
  </w:num>
  <w:num w:numId="7">
    <w:abstractNumId w:val="37"/>
  </w:num>
  <w:num w:numId="8">
    <w:abstractNumId w:val="35"/>
  </w:num>
  <w:num w:numId="9">
    <w:abstractNumId w:val="30"/>
  </w:num>
  <w:num w:numId="10">
    <w:abstractNumId w:val="12"/>
  </w:num>
  <w:num w:numId="11">
    <w:abstractNumId w:val="20"/>
  </w:num>
  <w:num w:numId="12">
    <w:abstractNumId w:val="24"/>
  </w:num>
  <w:num w:numId="13">
    <w:abstractNumId w:val="7"/>
  </w:num>
  <w:num w:numId="14">
    <w:abstractNumId w:val="27"/>
  </w:num>
  <w:num w:numId="15">
    <w:abstractNumId w:val="40"/>
  </w:num>
  <w:num w:numId="16">
    <w:abstractNumId w:val="16"/>
  </w:num>
  <w:num w:numId="17">
    <w:abstractNumId w:val="6"/>
  </w:num>
  <w:num w:numId="18">
    <w:abstractNumId w:val="5"/>
  </w:num>
  <w:num w:numId="19">
    <w:abstractNumId w:val="43"/>
  </w:num>
  <w:num w:numId="20">
    <w:abstractNumId w:val="36"/>
  </w:num>
  <w:num w:numId="21">
    <w:abstractNumId w:val="42"/>
  </w:num>
  <w:num w:numId="22">
    <w:abstractNumId w:val="44"/>
  </w:num>
  <w:num w:numId="23">
    <w:abstractNumId w:val="14"/>
  </w:num>
  <w:num w:numId="24">
    <w:abstractNumId w:val="15"/>
  </w:num>
  <w:num w:numId="25">
    <w:abstractNumId w:val="29"/>
  </w:num>
  <w:num w:numId="26">
    <w:abstractNumId w:val="33"/>
  </w:num>
  <w:num w:numId="27">
    <w:abstractNumId w:val="31"/>
  </w:num>
  <w:num w:numId="28">
    <w:abstractNumId w:val="19"/>
  </w:num>
  <w:num w:numId="29">
    <w:abstractNumId w:val="48"/>
  </w:num>
  <w:num w:numId="30">
    <w:abstractNumId w:val="41"/>
  </w:num>
  <w:num w:numId="31">
    <w:abstractNumId w:val="18"/>
  </w:num>
  <w:num w:numId="32">
    <w:abstractNumId w:val="47"/>
  </w:num>
  <w:num w:numId="33">
    <w:abstractNumId w:val="46"/>
  </w:num>
  <w:num w:numId="34">
    <w:abstractNumId w:val="9"/>
  </w:num>
  <w:num w:numId="35">
    <w:abstractNumId w:val="28"/>
  </w:num>
  <w:num w:numId="36">
    <w:abstractNumId w:val="4"/>
  </w:num>
  <w:num w:numId="37">
    <w:abstractNumId w:val="13"/>
  </w:num>
  <w:num w:numId="38">
    <w:abstractNumId w:val="38"/>
  </w:num>
  <w:num w:numId="39">
    <w:abstractNumId w:val="32"/>
  </w:num>
  <w:num w:numId="40">
    <w:abstractNumId w:val="34"/>
  </w:num>
  <w:num w:numId="41">
    <w:abstractNumId w:val="22"/>
  </w:num>
  <w:num w:numId="42">
    <w:abstractNumId w:val="26"/>
  </w:num>
  <w:num w:numId="43">
    <w:abstractNumId w:val="11"/>
  </w:num>
  <w:num w:numId="44">
    <w:abstractNumId w:val="25"/>
  </w:num>
  <w:num w:numId="45">
    <w:abstractNumId w:val="23"/>
  </w:num>
  <w:num w:numId="46">
    <w:abstractNumId w:val="21"/>
  </w:num>
  <w:num w:numId="47">
    <w:abstractNumId w:val="8"/>
  </w:num>
  <w:num w:numId="48">
    <w:abstractNumId w:val="1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823"/>
    <w:rsid w:val="00006C29"/>
    <w:rsid w:val="00057FA3"/>
    <w:rsid w:val="00057FB8"/>
    <w:rsid w:val="00071B48"/>
    <w:rsid w:val="00077F58"/>
    <w:rsid w:val="000822A1"/>
    <w:rsid w:val="0008668B"/>
    <w:rsid w:val="00087477"/>
    <w:rsid w:val="00092AAF"/>
    <w:rsid w:val="000B51F6"/>
    <w:rsid w:val="000B5686"/>
    <w:rsid w:val="000D26CA"/>
    <w:rsid w:val="000F0F28"/>
    <w:rsid w:val="00112231"/>
    <w:rsid w:val="001A54D4"/>
    <w:rsid w:val="001B4284"/>
    <w:rsid w:val="001C2DE6"/>
    <w:rsid w:val="0024677E"/>
    <w:rsid w:val="0025108D"/>
    <w:rsid w:val="002629BB"/>
    <w:rsid w:val="002C2496"/>
    <w:rsid w:val="002D5158"/>
    <w:rsid w:val="002F70D5"/>
    <w:rsid w:val="00334E1E"/>
    <w:rsid w:val="00335558"/>
    <w:rsid w:val="00350ED2"/>
    <w:rsid w:val="00374A38"/>
    <w:rsid w:val="00394B8F"/>
    <w:rsid w:val="003A33A2"/>
    <w:rsid w:val="003F37C4"/>
    <w:rsid w:val="0043330C"/>
    <w:rsid w:val="00441BD9"/>
    <w:rsid w:val="004800FF"/>
    <w:rsid w:val="00482F02"/>
    <w:rsid w:val="004868D3"/>
    <w:rsid w:val="004D3794"/>
    <w:rsid w:val="004E6536"/>
    <w:rsid w:val="004E760D"/>
    <w:rsid w:val="00522895"/>
    <w:rsid w:val="005322D9"/>
    <w:rsid w:val="00545073"/>
    <w:rsid w:val="00564833"/>
    <w:rsid w:val="0056690F"/>
    <w:rsid w:val="005B0987"/>
    <w:rsid w:val="005B3AAA"/>
    <w:rsid w:val="00617FAA"/>
    <w:rsid w:val="00650E8D"/>
    <w:rsid w:val="00675516"/>
    <w:rsid w:val="00682B9C"/>
    <w:rsid w:val="006C4513"/>
    <w:rsid w:val="00726A34"/>
    <w:rsid w:val="00756698"/>
    <w:rsid w:val="00782801"/>
    <w:rsid w:val="007E1D39"/>
    <w:rsid w:val="00803881"/>
    <w:rsid w:val="00810F9B"/>
    <w:rsid w:val="008148CC"/>
    <w:rsid w:val="008207DD"/>
    <w:rsid w:val="00862568"/>
    <w:rsid w:val="008709FB"/>
    <w:rsid w:val="00894967"/>
    <w:rsid w:val="008970ED"/>
    <w:rsid w:val="008F5B26"/>
    <w:rsid w:val="00900595"/>
    <w:rsid w:val="0091297F"/>
    <w:rsid w:val="009305D6"/>
    <w:rsid w:val="009A4B2B"/>
    <w:rsid w:val="009C72AB"/>
    <w:rsid w:val="009D0412"/>
    <w:rsid w:val="00A06DDB"/>
    <w:rsid w:val="00A72F40"/>
    <w:rsid w:val="00A75FE3"/>
    <w:rsid w:val="00A76E96"/>
    <w:rsid w:val="00A93184"/>
    <w:rsid w:val="00AA5DB4"/>
    <w:rsid w:val="00AD3CD9"/>
    <w:rsid w:val="00AE26B5"/>
    <w:rsid w:val="00AE6215"/>
    <w:rsid w:val="00B03CB9"/>
    <w:rsid w:val="00B07150"/>
    <w:rsid w:val="00B07341"/>
    <w:rsid w:val="00B21449"/>
    <w:rsid w:val="00B467AB"/>
    <w:rsid w:val="00B52826"/>
    <w:rsid w:val="00B65AA3"/>
    <w:rsid w:val="00B66E5E"/>
    <w:rsid w:val="00B9657D"/>
    <w:rsid w:val="00BF1CAE"/>
    <w:rsid w:val="00BF710B"/>
    <w:rsid w:val="00C44B8A"/>
    <w:rsid w:val="00C61BF4"/>
    <w:rsid w:val="00C930D1"/>
    <w:rsid w:val="00CA0EAB"/>
    <w:rsid w:val="00CA248C"/>
    <w:rsid w:val="00CA7680"/>
    <w:rsid w:val="00CD7A2B"/>
    <w:rsid w:val="00D007F1"/>
    <w:rsid w:val="00D7620B"/>
    <w:rsid w:val="00D8593E"/>
    <w:rsid w:val="00D866C6"/>
    <w:rsid w:val="00E12891"/>
    <w:rsid w:val="00E2796C"/>
    <w:rsid w:val="00E32F66"/>
    <w:rsid w:val="00E44677"/>
    <w:rsid w:val="00E61608"/>
    <w:rsid w:val="00E77AF4"/>
    <w:rsid w:val="00E90165"/>
    <w:rsid w:val="00E92E18"/>
    <w:rsid w:val="00EA33CE"/>
    <w:rsid w:val="00EB5554"/>
    <w:rsid w:val="00ED5823"/>
    <w:rsid w:val="00EF2417"/>
    <w:rsid w:val="00F34E9F"/>
    <w:rsid w:val="00F57C5D"/>
    <w:rsid w:val="00F82695"/>
    <w:rsid w:val="00FA7BDB"/>
    <w:rsid w:val="00FB02B5"/>
    <w:rsid w:val="00FB7716"/>
    <w:rsid w:val="00FC2C82"/>
    <w:rsid w:val="00FD5A5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5558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3">
    <w:name w:val="Основной шрифт абзаца3"/>
  </w:style>
  <w:style w:type="character" w:customStyle="1" w:styleId="WW8Num9z1">
    <w:name w:val="WW8Num9z1"/>
    <w:rPr>
      <w:rFonts w:ascii="Wingdings" w:eastAsia="Calibri" w:hAnsi="Wingdings" w:cs="Calibri"/>
    </w:rPr>
  </w:style>
  <w:style w:type="character" w:customStyle="1" w:styleId="WW8Num10z1">
    <w:name w:val="WW8Num10z1"/>
    <w:rPr>
      <w:rFonts w:ascii="Symbol" w:eastAsia="Calibri" w:hAnsi="Symbol" w:cs="Calibri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apple-style-span">
    <w:name w:val="apple-style-span"/>
    <w:basedOn w:val="4"/>
  </w:style>
  <w:style w:type="character" w:customStyle="1" w:styleId="ListLabel1">
    <w:name w:val="ListLabel 1"/>
    <w:rPr>
      <w:rFonts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4">
    <w:name w:val="Абзац списка1"/>
    <w:basedOn w:val="a"/>
  </w:style>
  <w:style w:type="table" w:styleId="af1">
    <w:name w:val="Table Grid"/>
    <w:basedOn w:val="a1"/>
    <w:rsid w:val="00B65A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link w:val="TEXT0"/>
    <w:qFormat/>
    <w:rsid w:val="00B21449"/>
    <w:pPr>
      <w:widowControl w:val="0"/>
      <w:spacing w:before="60" w:after="0" w:line="280" w:lineRule="exact"/>
      <w:ind w:left="-17" w:hanging="34"/>
      <w:jc w:val="both"/>
    </w:pPr>
    <w:rPr>
      <w:rFonts w:eastAsia="Arial Unicode MS"/>
      <w:spacing w:val="1"/>
      <w:kern w:val="1"/>
      <w:sz w:val="24"/>
      <w:szCs w:val="24"/>
      <w:lang w:eastAsia="hi-IN" w:bidi="hi-IN"/>
    </w:rPr>
  </w:style>
  <w:style w:type="character" w:customStyle="1" w:styleId="TEXT0">
    <w:name w:val="TEXT Знак"/>
    <w:basedOn w:val="a0"/>
    <w:link w:val="TEXT"/>
    <w:rsid w:val="00B21449"/>
    <w:rPr>
      <w:rFonts w:ascii="Calibri" w:eastAsia="Arial Unicode MS" w:hAnsi="Calibri" w:cs="Calibri"/>
      <w:spacing w:val="1"/>
      <w:kern w:val="1"/>
      <w:sz w:val="24"/>
      <w:szCs w:val="24"/>
      <w:lang w:eastAsia="hi-IN" w:bidi="hi-IN"/>
    </w:rPr>
  </w:style>
  <w:style w:type="paragraph" w:customStyle="1" w:styleId="MiniHead2">
    <w:name w:val="MiniHead2"/>
    <w:basedOn w:val="TEXT"/>
    <w:link w:val="MiniHead20"/>
    <w:qFormat/>
    <w:rsid w:val="00B21449"/>
    <w:rPr>
      <w:b/>
    </w:rPr>
  </w:style>
  <w:style w:type="character" w:customStyle="1" w:styleId="MiniHead20">
    <w:name w:val="MiniHead2 Знак"/>
    <w:basedOn w:val="TEXT0"/>
    <w:link w:val="MiniHead2"/>
    <w:rsid w:val="00B21449"/>
    <w:rPr>
      <w:rFonts w:ascii="Calibri" w:eastAsia="Arial Unicode MS" w:hAnsi="Calibri" w:cs="Calibri"/>
      <w:b/>
      <w:spacing w:val="1"/>
      <w:kern w:val="1"/>
      <w:sz w:val="24"/>
      <w:szCs w:val="24"/>
      <w:lang w:eastAsia="hi-IN" w:bidi="hi-IN"/>
    </w:rPr>
  </w:style>
  <w:style w:type="paragraph" w:customStyle="1" w:styleId="HEAD1">
    <w:name w:val="HEAD1"/>
    <w:basedOn w:val="a"/>
    <w:link w:val="HEAD10"/>
    <w:qFormat/>
    <w:rsid w:val="00B21449"/>
    <w:pPr>
      <w:widowControl w:val="0"/>
      <w:spacing w:after="0" w:line="240" w:lineRule="auto"/>
    </w:pPr>
    <w:rPr>
      <w:rFonts w:eastAsia="Arial Unicode MS" w:cs="Tahoma"/>
      <w:b/>
      <w:color w:val="17365D"/>
      <w:kern w:val="1"/>
      <w:sz w:val="28"/>
      <w:szCs w:val="24"/>
      <w:lang w:eastAsia="hi-IN" w:bidi="hi-IN"/>
    </w:rPr>
  </w:style>
  <w:style w:type="character" w:customStyle="1" w:styleId="HEAD10">
    <w:name w:val="HEAD1 Знак"/>
    <w:basedOn w:val="a0"/>
    <w:link w:val="HEAD1"/>
    <w:rsid w:val="00B21449"/>
    <w:rPr>
      <w:rFonts w:ascii="Calibri" w:eastAsia="Arial Unicode MS" w:hAnsi="Calibri" w:cs="Tahoma"/>
      <w:b/>
      <w:color w:val="17365D"/>
      <w:kern w:val="1"/>
      <w:sz w:val="28"/>
      <w:szCs w:val="24"/>
      <w:lang w:eastAsia="hi-IN" w:bidi="hi-IN"/>
    </w:rPr>
  </w:style>
  <w:style w:type="character" w:styleId="af2">
    <w:name w:val="Strong"/>
    <w:basedOn w:val="a0"/>
    <w:uiPriority w:val="22"/>
    <w:qFormat/>
    <w:rsid w:val="00B2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5558"/>
    <w:rPr>
      <w:rFonts w:ascii="Calibri" w:eastAsia="Times New Roman" w:hAnsi="Calibri" w:cs="Times New Roman"/>
      <w:b/>
      <w:bCs/>
      <w:kern w:val="32"/>
      <w:sz w:val="28"/>
      <w:szCs w:val="32"/>
      <w:lang w:eastAsia="ar-SA"/>
    </w:rPr>
  </w:style>
  <w:style w:type="paragraph" w:styleId="af3">
    <w:name w:val="TOC Heading"/>
    <w:basedOn w:val="1"/>
    <w:next w:val="a"/>
    <w:uiPriority w:val="39"/>
    <w:semiHidden/>
    <w:unhideWhenUsed/>
    <w:qFormat/>
    <w:rsid w:val="00335558"/>
    <w:pPr>
      <w:keepLines/>
      <w:suppressAutoHyphens w:val="0"/>
      <w:spacing w:before="480" w:after="0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335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life-marketing\logo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D:\life-marketing\logo.png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growthstrategy.ru/" TargetMode="External"/><Relationship Id="rId5" Type="http://schemas.openxmlformats.org/officeDocument/2006/relationships/hyperlink" Target="mailto:info@growthstrategy.r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495A-5CB7-4219-977F-1F7D198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2642</Words>
  <Characters>15060</Characters>
  <Application>Microsoft Office Word</Application>
  <DocSecurity>0</DocSecurity>
  <Lines>125</Lines>
  <Paragraphs>35</Paragraphs>
  <ScaleCrop>false</ScaleCrop>
  <Company>Grizli777</Company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Ivan</cp:lastModifiedBy>
  <cp:revision>6</cp:revision>
  <cp:lastPrinted>2012-12-03T09:32:00Z</cp:lastPrinted>
  <dcterms:created xsi:type="dcterms:W3CDTF">2013-01-08T11:59:00Z</dcterms:created>
  <dcterms:modified xsi:type="dcterms:W3CDTF">2013-01-11T18:21:00Z</dcterms:modified>
</cp:coreProperties>
</file>